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306" w:rsidRPr="00FA65E2" w:rsidRDefault="00676306" w:rsidP="00676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Муниципальное автономное общеобразовательное учреждение</w:t>
      </w:r>
    </w:p>
    <w:p w:rsidR="00676306" w:rsidRDefault="00676306" w:rsidP="00676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«</w:t>
      </w:r>
      <w:proofErr w:type="spellStart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Татановская</w:t>
      </w:r>
      <w:proofErr w:type="spellEnd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средняя общеобразовательная школа»</w:t>
      </w:r>
    </w:p>
    <w:p w:rsidR="00676306" w:rsidRDefault="00676306" w:rsidP="00676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676306" w:rsidTr="00DB084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76306" w:rsidRDefault="00676306" w:rsidP="00DB0847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676306" w:rsidRDefault="00676306" w:rsidP="00DB0847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676306" w:rsidRDefault="00676306" w:rsidP="00DB0847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676306" w:rsidRDefault="00676306" w:rsidP="00DB0847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76306" w:rsidRDefault="00676306" w:rsidP="00DB0847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676306" w:rsidRDefault="00676306" w:rsidP="00DB0847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676306" w:rsidRDefault="00676306" w:rsidP="00DB0847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676306" w:rsidRDefault="00676306" w:rsidP="00DB0847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676306" w:rsidRDefault="00676306" w:rsidP="00DB0847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676306" w:rsidRDefault="00676306" w:rsidP="00DB0847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676306" w:rsidRPr="00FA65E2" w:rsidRDefault="00676306" w:rsidP="00676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676306" w:rsidRDefault="00676306" w:rsidP="006763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306" w:rsidRDefault="00676306" w:rsidP="006763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306" w:rsidRDefault="00676306" w:rsidP="00676306">
      <w:pPr>
        <w:rPr>
          <w:rFonts w:ascii="Times New Roman" w:hAnsi="Times New Roman" w:cs="Times New Roman"/>
          <w:b/>
          <w:sz w:val="28"/>
          <w:szCs w:val="28"/>
        </w:rPr>
      </w:pPr>
    </w:p>
    <w:p w:rsidR="00676306" w:rsidRDefault="00676306" w:rsidP="006763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306" w:rsidRPr="00FA65E2" w:rsidRDefault="00676306" w:rsidP="006763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Адаптированная рабочая программа</w:t>
      </w:r>
    </w:p>
    <w:p w:rsidR="00676306" w:rsidRDefault="00410642" w:rsidP="006763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к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оррекционного курса</w:t>
      </w:r>
    </w:p>
    <w:p w:rsidR="00676306" w:rsidRPr="00FA65E2" w:rsidRDefault="00676306" w:rsidP="006763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"АЛЬТЕРНАТИВНАЯ КОММУНИКАЦИЯ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"</w:t>
      </w:r>
    </w:p>
    <w:p w:rsidR="00676306" w:rsidRDefault="00676306" w:rsidP="006763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(начальное общее образование)</w:t>
      </w:r>
    </w:p>
    <w:p w:rsidR="00676306" w:rsidRDefault="00676306" w:rsidP="006763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для учащегося 3</w:t>
      </w: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класса</w:t>
      </w:r>
    </w:p>
    <w:p w:rsidR="00676306" w:rsidRDefault="00676306" w:rsidP="006763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Пинтелина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Андрея,</w:t>
      </w:r>
    </w:p>
    <w:p w:rsidR="00676306" w:rsidRDefault="00676306" w:rsidP="006763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обучающегося на дому</w:t>
      </w:r>
      <w:proofErr w:type="gramEnd"/>
    </w:p>
    <w:p w:rsidR="00676306" w:rsidRPr="00FA65E2" w:rsidRDefault="00676306" w:rsidP="006763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(СИПР)</w:t>
      </w:r>
    </w:p>
    <w:p w:rsidR="00676306" w:rsidRDefault="00676306" w:rsidP="006763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на 2023-2024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учебный 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год</w:t>
      </w:r>
    </w:p>
    <w:p w:rsidR="00676306" w:rsidRPr="00FA65E2" w:rsidRDefault="00676306" w:rsidP="0067630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</w:p>
    <w:p w:rsidR="00676306" w:rsidRDefault="00676306" w:rsidP="006763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306" w:rsidRDefault="00676306" w:rsidP="006763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306" w:rsidRDefault="00676306" w:rsidP="00676306">
      <w:pPr>
        <w:rPr>
          <w:rFonts w:ascii="Helvetica" w:eastAsia="Times New Roman" w:hAnsi="Helvetica" w:cs="Helvetica"/>
          <w:color w:val="1A1A1A"/>
          <w:sz w:val="23"/>
          <w:szCs w:val="23"/>
        </w:rPr>
      </w:pPr>
    </w:p>
    <w:p w:rsidR="00676306" w:rsidRDefault="00676306" w:rsidP="00676306">
      <w:pPr>
        <w:rPr>
          <w:rFonts w:ascii="Helvetica" w:eastAsia="Times New Roman" w:hAnsi="Helvetica" w:cs="Helvetica"/>
          <w:color w:val="1A1A1A"/>
          <w:sz w:val="23"/>
          <w:szCs w:val="23"/>
        </w:rPr>
      </w:pPr>
    </w:p>
    <w:p w:rsidR="00676306" w:rsidRDefault="00676306" w:rsidP="00676306">
      <w:pPr>
        <w:rPr>
          <w:rFonts w:ascii="Helvetica" w:eastAsia="Times New Roman" w:hAnsi="Helvetica" w:cs="Helvetica"/>
          <w:color w:val="1A1A1A"/>
          <w:sz w:val="23"/>
          <w:szCs w:val="23"/>
        </w:rPr>
      </w:pPr>
    </w:p>
    <w:p w:rsidR="00676306" w:rsidRDefault="00676306" w:rsidP="00676306">
      <w:pPr>
        <w:rPr>
          <w:rFonts w:ascii="Helvetica" w:eastAsia="Times New Roman" w:hAnsi="Helvetica" w:cs="Helvetica"/>
          <w:color w:val="1A1A1A"/>
          <w:sz w:val="23"/>
          <w:szCs w:val="23"/>
        </w:rPr>
      </w:pPr>
    </w:p>
    <w:p w:rsidR="00676306" w:rsidRDefault="00676306" w:rsidP="00676306">
      <w:pPr>
        <w:rPr>
          <w:rFonts w:ascii="Times New Roman" w:hAnsi="Times New Roman" w:cs="Times New Roman"/>
          <w:b/>
          <w:sz w:val="28"/>
          <w:szCs w:val="28"/>
        </w:rPr>
      </w:pPr>
    </w:p>
    <w:p w:rsidR="00676306" w:rsidRDefault="00676306" w:rsidP="006763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676306" w:rsidRDefault="00676306" w:rsidP="00812780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6306" w:rsidRDefault="00676306" w:rsidP="00812780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6306" w:rsidRDefault="00676306" w:rsidP="00812780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E473F" w:rsidRPr="00CC47EC" w:rsidRDefault="00CE473F" w:rsidP="00812780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812780" w:rsidRPr="00CC47EC" w:rsidRDefault="00812780" w:rsidP="00812780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1.1.Статус документа </w:t>
      </w:r>
    </w:p>
    <w:p w:rsidR="00812780" w:rsidRPr="00CC47EC" w:rsidRDefault="00812780" w:rsidP="00812780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Рабочая программа по коррекционному курсу </w:t>
      </w:r>
      <w:r w:rsidRPr="00CC47EC">
        <w:rPr>
          <w:rFonts w:ascii="Times New Roman" w:eastAsia="Times New Roman" w:hAnsi="Times New Roman" w:cs="Times New Roman"/>
          <w:sz w:val="24"/>
          <w:szCs w:val="24"/>
        </w:rPr>
        <w:t>«Альтернативная коммуникация»</w:t>
      </w:r>
      <w:r w:rsidRPr="00CC47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для обучающегося 3  класса с умственной отсталостью (интеллектуальными нарушениями</w:t>
      </w:r>
      <w:proofErr w:type="gramStart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)</w:t>
      </w:r>
      <w:proofErr w:type="gramEnd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(вариант2) разработана на основе следующих документов:</w:t>
      </w:r>
    </w:p>
    <w:p w:rsidR="00812780" w:rsidRPr="00CC47EC" w:rsidRDefault="00812780" w:rsidP="00812780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</w:t>
      </w: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Федерального государственного образовательного стандарта образования </w:t>
      </w:r>
      <w:proofErr w:type="gramStart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 умственной отсталостью (интеллектуальными нарушениями).</w:t>
      </w:r>
    </w:p>
    <w:p w:rsidR="00812780" w:rsidRPr="00CC47EC" w:rsidRDefault="00812780" w:rsidP="00812780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Примерной адаптированной основной общеобразовательной программы образования </w:t>
      </w:r>
      <w:proofErr w:type="gramStart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 умственной отсталостью (интеллектуальными нарушениями).</w:t>
      </w:r>
    </w:p>
    <w:p w:rsidR="00812780" w:rsidRPr="00CC47EC" w:rsidRDefault="00812780" w:rsidP="00812780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Закон РФ «Об образовании в Российской Федерации» от 29.12.2012г № 273-ФЗ.</w:t>
      </w:r>
    </w:p>
    <w:p w:rsidR="00812780" w:rsidRPr="00CC47EC" w:rsidRDefault="00812780" w:rsidP="00812780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</w:t>
      </w: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Приказ МО РФ №1599 от 19.12.14г. «Об утверждении ФГОС обучающихся с интеллектуальными нарушениями»;</w:t>
      </w:r>
    </w:p>
    <w:p w:rsidR="00812780" w:rsidRPr="00CC47EC" w:rsidRDefault="00812780" w:rsidP="00812780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</w:t>
      </w: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Приказ Министерства образования и науки Российской Федерации от 31 марта 2014 года №253 «Об утверждении федерального перечня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изменениями на 26 января 2016 года. Документ с изменениями, внесенными: приказом </w:t>
      </w:r>
      <w:proofErr w:type="spellStart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Минобрнауки</w:t>
      </w:r>
      <w:proofErr w:type="spellEnd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России от июня 2015 года №576; приказом </w:t>
      </w:r>
      <w:proofErr w:type="spellStart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Минобрнауки</w:t>
      </w:r>
      <w:proofErr w:type="spellEnd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России от 28 декабря 2015 года № 1529; приказом </w:t>
      </w:r>
      <w:proofErr w:type="spellStart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Минобрнауки</w:t>
      </w:r>
      <w:proofErr w:type="spellEnd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России от 26 января 2016 года №38, от 05.07.2017г.; приказом </w:t>
      </w:r>
      <w:proofErr w:type="spellStart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Минобрнауки</w:t>
      </w:r>
      <w:proofErr w:type="spellEnd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России от 23 декабря 2020 года №766.</w:t>
      </w:r>
    </w:p>
    <w:p w:rsidR="00812780" w:rsidRPr="00CC47EC" w:rsidRDefault="00812780" w:rsidP="00812780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6.</w:t>
      </w: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Постановление Главного государственного санитарного врача Российской Федерации от 28. 09.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молодёжи».</w:t>
      </w:r>
    </w:p>
    <w:p w:rsidR="00812780" w:rsidRPr="00CC47EC" w:rsidRDefault="00812780" w:rsidP="00812780">
      <w:pPr>
        <w:pStyle w:val="a3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7.</w:t>
      </w:r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roofErr w:type="gramStart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Примерная</w:t>
      </w:r>
      <w:proofErr w:type="gramEnd"/>
      <w:r w:rsidRPr="00CC47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АООП для обучающихся с интеллектуальными нарушениями.</w:t>
      </w:r>
    </w:p>
    <w:p w:rsidR="00A66B28" w:rsidRPr="00A66B28" w:rsidRDefault="00A66B28" w:rsidP="00A66B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66B2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1.2.Роль и место предмета в учебном плане</w:t>
      </w:r>
    </w:p>
    <w:p w:rsidR="00A66B28" w:rsidRPr="00A66B28" w:rsidRDefault="00A66B28" w:rsidP="00A66B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6B28">
        <w:rPr>
          <w:rFonts w:ascii="Times New Roman" w:eastAsia="Times New Roman" w:hAnsi="Times New Roman" w:cs="Times New Roman"/>
          <w:color w:val="000000"/>
          <w:sz w:val="24"/>
          <w:szCs w:val="24"/>
        </w:rPr>
        <w:t>В учебном плане предмет представлен с расчетом 1 час в неделю, 34 часа.</w:t>
      </w:r>
    </w:p>
    <w:p w:rsidR="00A66B28" w:rsidRPr="00CC47EC" w:rsidRDefault="009D37B2" w:rsidP="009D37B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1.3.</w:t>
      </w:r>
      <w:r w:rsidR="00A66B28" w:rsidRPr="00A66B2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Общая характеристика учебного предмета</w:t>
      </w:r>
    </w:p>
    <w:p w:rsidR="00D24189" w:rsidRPr="00CC47EC" w:rsidRDefault="00351E30" w:rsidP="0035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7EC">
        <w:rPr>
          <w:rFonts w:ascii="Times New Roman" w:hAnsi="Times New Roman" w:cs="Times New Roman"/>
          <w:sz w:val="24"/>
          <w:szCs w:val="24"/>
        </w:rPr>
        <w:t xml:space="preserve">        </w:t>
      </w:r>
      <w:r w:rsidR="00D24189" w:rsidRPr="00CC47EC">
        <w:rPr>
          <w:rFonts w:ascii="Times New Roman" w:hAnsi="Times New Roman" w:cs="Times New Roman"/>
          <w:sz w:val="24"/>
          <w:szCs w:val="24"/>
        </w:rPr>
        <w:t>Общение – неотъемлемая составляющая социальной жизни человека. Нарушения развития значительно препятствуют и ограничивают полноценное общение ребенка. В связи с этим, обучение детей общению должно включать целенаправленную педагогическую работу по формированию у них потребности в общении, на развитие сохранных речевых механизмов, а так же на обучение использованию альтернативных средств общения.</w:t>
      </w:r>
    </w:p>
    <w:p w:rsidR="005C061D" w:rsidRPr="00CC47EC" w:rsidRDefault="005C061D" w:rsidP="00351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7EC">
        <w:rPr>
          <w:rFonts w:ascii="Times New Roman" w:hAnsi="Times New Roman" w:cs="Times New Roman"/>
          <w:sz w:val="24"/>
          <w:szCs w:val="24"/>
        </w:rPr>
        <w:t xml:space="preserve">   У ребенка с умеренной, тяжелой, глубокой </w:t>
      </w:r>
      <w:r w:rsidR="00812780" w:rsidRPr="00CC47EC">
        <w:rPr>
          <w:rFonts w:ascii="Times New Roman" w:hAnsi="Times New Roman" w:cs="Times New Roman"/>
          <w:sz w:val="24"/>
          <w:szCs w:val="24"/>
        </w:rPr>
        <w:t xml:space="preserve">умственной отсталостью, </w:t>
      </w:r>
      <w:r w:rsidRPr="00CC47EC">
        <w:rPr>
          <w:rFonts w:ascii="Times New Roman" w:hAnsi="Times New Roman" w:cs="Times New Roman"/>
          <w:sz w:val="24"/>
          <w:szCs w:val="24"/>
        </w:rPr>
        <w:t>не владеющего вербальной речью, затруднено общение с окружающими, что в целом нарушает и искажает его психическое и интеллектуальное развитие.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</w:t>
      </w:r>
    </w:p>
    <w:p w:rsidR="009D37B2" w:rsidRPr="009D37B2" w:rsidRDefault="009D37B2" w:rsidP="009D37B2">
      <w:pPr>
        <w:autoSpaceDE w:val="0"/>
        <w:autoSpaceDN w:val="0"/>
        <w:adjustRightInd w:val="0"/>
        <w:spacing w:after="0" w:line="240" w:lineRule="atLeast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1.4.</w:t>
      </w:r>
      <w:r w:rsidRPr="009D37B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Цели и задачи программы</w:t>
      </w:r>
    </w:p>
    <w:p w:rsidR="009D37B2" w:rsidRPr="00CC47EC" w:rsidRDefault="009D37B2" w:rsidP="009D37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E30" w:rsidRPr="00CC47EC" w:rsidRDefault="00351E30" w:rsidP="00063C7A">
      <w:pPr>
        <w:pStyle w:val="a8"/>
        <w:spacing w:before="0" w:beforeAutospacing="0" w:after="0" w:afterAutospacing="0"/>
      </w:pPr>
      <w:r w:rsidRPr="00CC47EC">
        <w:rPr>
          <w:b/>
          <w:bCs/>
        </w:rPr>
        <w:t xml:space="preserve">         </w:t>
      </w:r>
      <w:r w:rsidR="00A95FE1" w:rsidRPr="00CC47EC">
        <w:rPr>
          <w:b/>
          <w:bCs/>
        </w:rPr>
        <w:t xml:space="preserve">Цель </w:t>
      </w:r>
      <w:r w:rsidR="00A95FE1" w:rsidRPr="00CC47EC">
        <w:rPr>
          <w:bCs/>
        </w:rPr>
        <w:t>программы</w:t>
      </w:r>
      <w:r w:rsidR="00A95FE1" w:rsidRPr="00CC47EC">
        <w:t> – формирование коммуникативно-речевых умений, владение которых в дальнейшем поможет выпускникам максимально реализоваться в самостоятельной жизни, занять адекватное социальное положение в обществе.</w:t>
      </w:r>
    </w:p>
    <w:p w:rsidR="00063C7A" w:rsidRPr="00CC47EC" w:rsidRDefault="00CE473F" w:rsidP="00063C7A">
      <w:pPr>
        <w:pStyle w:val="a8"/>
        <w:spacing w:before="0" w:beforeAutospacing="0" w:after="0" w:afterAutospacing="0"/>
        <w:rPr>
          <w:color w:val="000000"/>
        </w:rPr>
      </w:pPr>
      <w:r w:rsidRPr="00CC47EC">
        <w:rPr>
          <w:b/>
        </w:rPr>
        <w:t xml:space="preserve">  </w:t>
      </w:r>
      <w:r w:rsidR="00351E30" w:rsidRPr="00CC47EC">
        <w:rPr>
          <w:b/>
        </w:rPr>
        <w:t xml:space="preserve">      </w:t>
      </w:r>
      <w:r w:rsidR="00063C7A" w:rsidRPr="00CC47EC">
        <w:rPr>
          <w:b/>
          <w:bCs/>
          <w:color w:val="000000"/>
        </w:rPr>
        <w:t>Задачами программы являются:</w:t>
      </w:r>
    </w:p>
    <w:p w:rsidR="00063C7A" w:rsidRPr="00CC47EC" w:rsidRDefault="00063C7A" w:rsidP="00063C7A">
      <w:pPr>
        <w:pStyle w:val="a8"/>
        <w:numPr>
          <w:ilvl w:val="0"/>
          <w:numId w:val="15"/>
        </w:numPr>
        <w:spacing w:before="0" w:beforeAutospacing="0" w:after="0" w:afterAutospacing="0"/>
        <w:ind w:left="0"/>
        <w:rPr>
          <w:color w:val="000000"/>
        </w:rPr>
      </w:pPr>
      <w:r w:rsidRPr="00CC47EC">
        <w:rPr>
          <w:color w:val="000000"/>
        </w:rPr>
        <w:t>Формирование навыков установления, поддержания и завершения контакта.</w:t>
      </w:r>
    </w:p>
    <w:p w:rsidR="00063C7A" w:rsidRPr="00CC47EC" w:rsidRDefault="00063C7A" w:rsidP="00063C7A">
      <w:pPr>
        <w:pStyle w:val="a8"/>
        <w:numPr>
          <w:ilvl w:val="0"/>
          <w:numId w:val="15"/>
        </w:numPr>
        <w:spacing w:before="0" w:beforeAutospacing="0" w:after="0" w:afterAutospacing="0"/>
        <w:ind w:left="0"/>
        <w:rPr>
          <w:color w:val="000000"/>
        </w:rPr>
      </w:pPr>
      <w:r w:rsidRPr="00CC47EC">
        <w:rPr>
          <w:color w:val="000000"/>
        </w:rPr>
        <w:lastRenderedPageBreak/>
        <w:t>Умение пользоваться альтернативными средствами коммуникации для взаимодействия в окружающей действительности, учиться общаться, пользуясь альтернативными средствами.</w:t>
      </w:r>
    </w:p>
    <w:p w:rsidR="00063C7A" w:rsidRPr="00CC47EC" w:rsidRDefault="00063C7A" w:rsidP="00063C7A">
      <w:pPr>
        <w:pStyle w:val="a8"/>
        <w:numPr>
          <w:ilvl w:val="0"/>
          <w:numId w:val="15"/>
        </w:numPr>
        <w:spacing w:before="0" w:beforeAutospacing="0" w:after="0" w:afterAutospacing="0"/>
        <w:ind w:left="0"/>
        <w:rPr>
          <w:color w:val="000000"/>
        </w:rPr>
      </w:pPr>
      <w:r w:rsidRPr="00CC47EC">
        <w:rPr>
          <w:color w:val="000000"/>
        </w:rPr>
        <w:t>Формирование коммуникативных навыков, с использованием технологий по альтернативной коммуникации.</w:t>
      </w:r>
    </w:p>
    <w:p w:rsidR="00CE473F" w:rsidRPr="00CC47EC" w:rsidRDefault="00CE473F" w:rsidP="00063C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473F" w:rsidRPr="00CC47EC" w:rsidRDefault="00CE473F" w:rsidP="00CE473F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CC47EC">
        <w:rPr>
          <w:color w:val="000000"/>
        </w:rPr>
        <w:t xml:space="preserve">                  </w:t>
      </w:r>
      <w:r w:rsidRPr="00CC47EC">
        <w:rPr>
          <w:rStyle w:val="c10"/>
          <w:color w:val="000000"/>
        </w:rPr>
        <w:t>Коррекционно – развивающая работа:</w:t>
      </w:r>
    </w:p>
    <w:p w:rsidR="00CE473F" w:rsidRPr="00CC47EC" w:rsidRDefault="00CE473F" w:rsidP="00CE473F">
      <w:pPr>
        <w:pStyle w:val="c9"/>
        <w:shd w:val="clear" w:color="auto" w:fill="FFFFFF"/>
        <w:spacing w:before="0" w:beforeAutospacing="0" w:after="0" w:afterAutospacing="0"/>
        <w:ind w:hanging="142"/>
        <w:rPr>
          <w:color w:val="000000"/>
        </w:rPr>
      </w:pPr>
      <w:r w:rsidRPr="00CC47EC">
        <w:rPr>
          <w:rStyle w:val="c10"/>
          <w:color w:val="000000"/>
        </w:rPr>
        <w:t>- развитие речи;</w:t>
      </w:r>
    </w:p>
    <w:p w:rsidR="00CE473F" w:rsidRPr="00CC47EC" w:rsidRDefault="00CE473F" w:rsidP="00CE473F">
      <w:pPr>
        <w:pStyle w:val="c9"/>
        <w:shd w:val="clear" w:color="auto" w:fill="FFFFFF"/>
        <w:spacing w:before="0" w:beforeAutospacing="0" w:after="0" w:afterAutospacing="0"/>
        <w:ind w:hanging="142"/>
        <w:rPr>
          <w:color w:val="000000"/>
        </w:rPr>
      </w:pPr>
      <w:r w:rsidRPr="00CC47EC">
        <w:rPr>
          <w:rStyle w:val="c10"/>
          <w:color w:val="000000"/>
        </w:rPr>
        <w:t>- развитие слухового и зрительного восприятия;</w:t>
      </w:r>
    </w:p>
    <w:p w:rsidR="00CE473F" w:rsidRPr="00CC47EC" w:rsidRDefault="00CE473F" w:rsidP="00CE473F">
      <w:pPr>
        <w:pStyle w:val="c9"/>
        <w:shd w:val="clear" w:color="auto" w:fill="FFFFFF"/>
        <w:spacing w:before="0" w:beforeAutospacing="0" w:after="0" w:afterAutospacing="0"/>
        <w:ind w:hanging="142"/>
        <w:rPr>
          <w:color w:val="000000"/>
        </w:rPr>
      </w:pPr>
      <w:r w:rsidRPr="00CC47EC">
        <w:rPr>
          <w:rStyle w:val="c10"/>
          <w:color w:val="000000"/>
        </w:rPr>
        <w:t>- развитие памяти;</w:t>
      </w:r>
    </w:p>
    <w:p w:rsidR="00CE473F" w:rsidRPr="00CC47EC" w:rsidRDefault="00CE473F" w:rsidP="00CE473F">
      <w:pPr>
        <w:pStyle w:val="c9"/>
        <w:shd w:val="clear" w:color="auto" w:fill="FFFFFF"/>
        <w:spacing w:before="0" w:beforeAutospacing="0" w:after="0" w:afterAutospacing="0"/>
        <w:ind w:hanging="142"/>
        <w:rPr>
          <w:color w:val="000000"/>
        </w:rPr>
      </w:pPr>
      <w:r w:rsidRPr="00CC47EC">
        <w:rPr>
          <w:rStyle w:val="c10"/>
          <w:color w:val="000000"/>
        </w:rPr>
        <w:t>- развитие внимания;</w:t>
      </w:r>
    </w:p>
    <w:p w:rsidR="00CE473F" w:rsidRPr="00CC47EC" w:rsidRDefault="00CE473F" w:rsidP="00CE473F">
      <w:pPr>
        <w:pStyle w:val="c9"/>
        <w:shd w:val="clear" w:color="auto" w:fill="FFFFFF"/>
        <w:spacing w:before="0" w:beforeAutospacing="0" w:after="0" w:afterAutospacing="0"/>
        <w:ind w:hanging="142"/>
        <w:rPr>
          <w:color w:val="000000"/>
        </w:rPr>
      </w:pPr>
      <w:r w:rsidRPr="00CC47EC">
        <w:rPr>
          <w:rStyle w:val="c10"/>
          <w:color w:val="000000"/>
        </w:rPr>
        <w:t>- развитие зрительно-двигательной координации;</w:t>
      </w:r>
    </w:p>
    <w:p w:rsidR="00CE473F" w:rsidRPr="00CC47EC" w:rsidRDefault="00CE473F" w:rsidP="00CE473F">
      <w:pPr>
        <w:pStyle w:val="c9"/>
        <w:shd w:val="clear" w:color="auto" w:fill="FFFFFF"/>
        <w:spacing w:before="0" w:beforeAutospacing="0" w:after="0" w:afterAutospacing="0"/>
        <w:ind w:hanging="142"/>
        <w:rPr>
          <w:rStyle w:val="c10"/>
          <w:color w:val="000000"/>
        </w:rPr>
      </w:pPr>
      <w:r w:rsidRPr="00CC47EC">
        <w:rPr>
          <w:rStyle w:val="c10"/>
          <w:color w:val="000000"/>
        </w:rPr>
        <w:t>- развитие мелкой моторики пальцев, кисти рук.</w:t>
      </w:r>
    </w:p>
    <w:p w:rsidR="00CE473F" w:rsidRPr="00CC47EC" w:rsidRDefault="00CE473F" w:rsidP="00CE473F">
      <w:pPr>
        <w:pStyle w:val="a8"/>
        <w:spacing w:before="0" w:beforeAutospacing="0" w:after="0" w:afterAutospacing="0"/>
        <w:rPr>
          <w:color w:val="000000"/>
        </w:rPr>
      </w:pPr>
      <w:r w:rsidRPr="00CC47EC">
        <w:rPr>
          <w:color w:val="000000"/>
        </w:rPr>
        <w:t xml:space="preserve">        В основу рабочей программы «Альтернативная коммуникация» положены следующие принципы:</w:t>
      </w:r>
    </w:p>
    <w:p w:rsidR="00CE473F" w:rsidRPr="00CC47EC" w:rsidRDefault="00CE473F" w:rsidP="00CE473F">
      <w:pPr>
        <w:pStyle w:val="a8"/>
        <w:numPr>
          <w:ilvl w:val="0"/>
          <w:numId w:val="14"/>
        </w:numPr>
        <w:spacing w:before="0" w:beforeAutospacing="0" w:after="0" w:afterAutospacing="0"/>
        <w:ind w:left="0" w:right="-1" w:firstLine="0"/>
        <w:rPr>
          <w:color w:val="000000"/>
        </w:rPr>
      </w:pPr>
      <w:proofErr w:type="gramStart"/>
      <w:r w:rsidRPr="00CC47EC">
        <w:rPr>
          <w:color w:val="000000"/>
        </w:rPr>
        <w:t>принцип практической направленности, предполагающий установление тесных связей между изучаемым материалом и практической деятельностью обучающегося; формирование знаний и умений, имеющих первостепенное значение для решения практико-ориентированных задач;</w:t>
      </w:r>
      <w:proofErr w:type="gramEnd"/>
    </w:p>
    <w:p w:rsidR="00CE473F" w:rsidRPr="00CC47EC" w:rsidRDefault="00CE473F" w:rsidP="00CE473F">
      <w:pPr>
        <w:pStyle w:val="a8"/>
        <w:numPr>
          <w:ilvl w:val="0"/>
          <w:numId w:val="14"/>
        </w:numPr>
        <w:spacing w:before="0" w:beforeAutospacing="0" w:after="0" w:afterAutospacing="0"/>
        <w:ind w:left="0" w:right="-1" w:firstLine="0"/>
        <w:rPr>
          <w:color w:val="000000"/>
        </w:rPr>
      </w:pPr>
      <w:r w:rsidRPr="00CC47EC">
        <w:rPr>
          <w:color w:val="000000"/>
        </w:rPr>
        <w:t>принцип воспитывающего обучения, направленный на формирование у обучающегося нравственных представлений (правильно/неправильно; хорошо/плохо и т. д.) и понятий, адекватных способов поведения в разных социальных средах;</w:t>
      </w:r>
    </w:p>
    <w:p w:rsidR="00CE473F" w:rsidRPr="00CC47EC" w:rsidRDefault="00CE473F" w:rsidP="00CE473F">
      <w:pPr>
        <w:pStyle w:val="a8"/>
        <w:numPr>
          <w:ilvl w:val="0"/>
          <w:numId w:val="14"/>
        </w:numPr>
        <w:spacing w:before="0" w:beforeAutospacing="0" w:after="0" w:afterAutospacing="0"/>
        <w:ind w:left="0" w:right="-1" w:firstLine="0"/>
        <w:rPr>
          <w:color w:val="000000"/>
        </w:rPr>
      </w:pPr>
      <w:r w:rsidRPr="00CC47EC">
        <w:rPr>
          <w:color w:val="000000"/>
        </w:rPr>
        <w:t>принцип преемственности, предполагающий взаимосвязь и непрерывность образования обучающегося </w:t>
      </w:r>
      <w:r w:rsidRPr="00CC47EC">
        <w:rPr>
          <w:color w:val="00000A"/>
        </w:rPr>
        <w:t>на всех этапах обучения: от младшего до старшего школьного возраста</w:t>
      </w:r>
      <w:r w:rsidRPr="00CC47EC">
        <w:rPr>
          <w:color w:val="000000"/>
        </w:rPr>
        <w:t>;</w:t>
      </w:r>
    </w:p>
    <w:p w:rsidR="00CE473F" w:rsidRPr="00CC47EC" w:rsidRDefault="00CE473F" w:rsidP="00CE473F">
      <w:pPr>
        <w:pStyle w:val="a8"/>
        <w:numPr>
          <w:ilvl w:val="0"/>
          <w:numId w:val="14"/>
        </w:numPr>
        <w:spacing w:before="0" w:beforeAutospacing="0" w:after="0" w:afterAutospacing="0"/>
        <w:ind w:left="0" w:right="-1" w:firstLine="0"/>
        <w:rPr>
          <w:color w:val="000000"/>
        </w:rPr>
      </w:pPr>
      <w:r w:rsidRPr="00CC47EC">
        <w:rPr>
          <w:color w:val="000000"/>
        </w:rPr>
        <w:t>принцип целостности содержания образования, обеспечивающий наличие внутренних взаимосвязей и взаимозависимостей между отдельными предметными областями и учебными предметами, входящими в их состав;</w:t>
      </w:r>
    </w:p>
    <w:p w:rsidR="00CE473F" w:rsidRPr="00CC47EC" w:rsidRDefault="00CE473F" w:rsidP="00CE473F">
      <w:pPr>
        <w:pStyle w:val="a8"/>
        <w:numPr>
          <w:ilvl w:val="0"/>
          <w:numId w:val="14"/>
        </w:numPr>
        <w:spacing w:before="0" w:beforeAutospacing="0" w:after="0" w:afterAutospacing="0"/>
        <w:ind w:left="0" w:right="-1" w:firstLine="0"/>
        <w:rPr>
          <w:color w:val="000000"/>
        </w:rPr>
      </w:pPr>
      <w:r w:rsidRPr="00CC47EC">
        <w:rPr>
          <w:color w:val="000000"/>
        </w:rPr>
        <w:t>принцип учета </w:t>
      </w:r>
      <w:r w:rsidRPr="00CC47EC">
        <w:rPr>
          <w:color w:val="00000A"/>
        </w:rPr>
        <w:t>возрастных особенностей обучающихся, определяющий содержание предметных областей и результаты личностных достижений;</w:t>
      </w:r>
    </w:p>
    <w:p w:rsidR="00CE473F" w:rsidRPr="00CC47EC" w:rsidRDefault="00CE473F" w:rsidP="00CE473F">
      <w:pPr>
        <w:pStyle w:val="a8"/>
        <w:numPr>
          <w:ilvl w:val="0"/>
          <w:numId w:val="14"/>
        </w:numPr>
        <w:spacing w:before="0" w:beforeAutospacing="0" w:after="0" w:afterAutospacing="0"/>
        <w:ind w:left="0" w:right="-1" w:firstLine="0"/>
        <w:rPr>
          <w:color w:val="000000"/>
        </w:rPr>
      </w:pPr>
      <w:proofErr w:type="gramStart"/>
      <w:r w:rsidRPr="00CC47EC">
        <w:rPr>
          <w:color w:val="000000"/>
        </w:rPr>
        <w:t>принцип направленности на формирование деятельности, обеспечивающий возможность овладения обучающимся всеми видами доступной им предметно-практической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  <w:proofErr w:type="gramEnd"/>
    </w:p>
    <w:p w:rsidR="00CE473F" w:rsidRPr="00CC47EC" w:rsidRDefault="00CE473F" w:rsidP="00CE473F">
      <w:pPr>
        <w:pStyle w:val="a8"/>
        <w:numPr>
          <w:ilvl w:val="0"/>
          <w:numId w:val="14"/>
        </w:numPr>
        <w:spacing w:before="0" w:beforeAutospacing="0" w:after="0" w:afterAutospacing="0"/>
        <w:ind w:left="0" w:right="-1" w:firstLine="0"/>
        <w:rPr>
          <w:color w:val="000000"/>
        </w:rPr>
      </w:pPr>
      <w:r w:rsidRPr="00CC47EC">
        <w:rPr>
          <w:color w:val="000000"/>
        </w:rPr>
        <w:t>принцип сотрудничества с семьей.</w:t>
      </w:r>
    </w:p>
    <w:p w:rsidR="00CE473F" w:rsidRPr="00CC47EC" w:rsidRDefault="00CE473F" w:rsidP="00CE473F">
      <w:pPr>
        <w:pStyle w:val="Default"/>
        <w:jc w:val="both"/>
        <w:rPr>
          <w:rFonts w:eastAsia="Times New Roman"/>
        </w:rPr>
      </w:pPr>
    </w:p>
    <w:p w:rsidR="009D37B2" w:rsidRPr="009D37B2" w:rsidRDefault="009D37B2" w:rsidP="009D37B2">
      <w:pPr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9D37B2">
        <w:rPr>
          <w:rFonts w:ascii="Times New Roman" w:eastAsia="Times New Roman" w:hAnsi="Times New Roman" w:cs="Times New Roman"/>
          <w:b/>
          <w:i/>
          <w:sz w:val="24"/>
          <w:szCs w:val="24"/>
        </w:rPr>
        <w:t>1.5.Ценно</w:t>
      </w:r>
      <w:r w:rsidRPr="009D37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стные ориентиры содержания учебного предмета.</w:t>
      </w:r>
    </w:p>
    <w:p w:rsidR="00035B67" w:rsidRPr="00CC47EC" w:rsidRDefault="00035B67" w:rsidP="00CE473F">
      <w:pPr>
        <w:pStyle w:val="Default"/>
        <w:jc w:val="both"/>
      </w:pPr>
    </w:p>
    <w:p w:rsidR="00CE473F" w:rsidRPr="00CC47EC" w:rsidRDefault="00CE473F" w:rsidP="00CE473F">
      <w:pPr>
        <w:pStyle w:val="Default"/>
        <w:jc w:val="both"/>
      </w:pPr>
      <w:r w:rsidRPr="00CC47EC">
        <w:t xml:space="preserve">     Содержание коррекционного курса представлено следующими разделами: «Коммуникация», «Развитие речи средствами вербальной и невербальной коммуникации», «Чтение и письмо». </w:t>
      </w:r>
    </w:p>
    <w:p w:rsidR="00CE473F" w:rsidRPr="00CC47EC" w:rsidRDefault="00CE473F" w:rsidP="00CE473F">
      <w:pPr>
        <w:pStyle w:val="Default"/>
        <w:jc w:val="both"/>
      </w:pPr>
      <w:r w:rsidRPr="00CC47EC">
        <w:t xml:space="preserve">    Образовательные задачи по коммуникации направлены на формирование навыков установления, поддержания и завершения контакта.  </w:t>
      </w:r>
      <w:proofErr w:type="gramStart"/>
      <w:r w:rsidRPr="00CC47EC">
        <w:t>Если ребенок не владеет устной речью, ему подбирается альтернативное средство коммуникации, например, жест, пиктограмма или др. К альтернативным средствам коммуникации относятся: взгляд, жест, мимика, предмет, графические изображения (фотография, цветная картинка, черно-белая картинка, пиктограмма, напечатанное слово), электронные устройства (коммуникативные кнопки, коммуникаторы, планшетные компьютеры.</w:t>
      </w:r>
      <w:proofErr w:type="gramEnd"/>
    </w:p>
    <w:p w:rsidR="00CE473F" w:rsidRPr="00CC47EC" w:rsidRDefault="00CE473F" w:rsidP="00CE473F">
      <w:pPr>
        <w:pStyle w:val="Default"/>
        <w:jc w:val="both"/>
      </w:pPr>
      <w:r w:rsidRPr="00CC47EC">
        <w:t xml:space="preserve">        Раздел «Развитие речи средствами вербальной и невербальной коммуникации» включает </w:t>
      </w:r>
      <w:proofErr w:type="spellStart"/>
      <w:r w:rsidRPr="00CC47EC">
        <w:t>импрессивную</w:t>
      </w:r>
      <w:proofErr w:type="spellEnd"/>
      <w:r w:rsidRPr="00CC47EC">
        <w:t xml:space="preserve"> и экспрессивную речь. Задачи по развитию </w:t>
      </w:r>
      <w:proofErr w:type="spellStart"/>
      <w:r w:rsidRPr="00CC47EC">
        <w:t>импрессивной</w:t>
      </w:r>
      <w:proofErr w:type="spellEnd"/>
      <w:r w:rsidRPr="00CC47EC">
        <w:t xml:space="preserve"> речи направлены на формирование умения понимать обращенную речь. Задачи по развитию экспрессивной речи направлены на формирование умения употреблять в ходе общения слоги, слова, строить предложения, связные высказывания. Ребенок, не владеющий </w:t>
      </w:r>
      <w:r w:rsidRPr="00CC47EC">
        <w:lastRenderedPageBreak/>
        <w:t xml:space="preserve">устной речью, учится общаться, пользуясь альтернативными средствами. Обучение </w:t>
      </w:r>
      <w:proofErr w:type="spellStart"/>
      <w:r w:rsidRPr="00CC47EC">
        <w:t>импрессивной</w:t>
      </w:r>
      <w:proofErr w:type="spellEnd"/>
      <w:r w:rsidRPr="00CC47EC">
        <w:t xml:space="preserve"> речи и экспрессивной проводится параллельно. </w:t>
      </w:r>
    </w:p>
    <w:p w:rsidR="00CE473F" w:rsidRPr="00CC47EC" w:rsidRDefault="00CE473F" w:rsidP="00CE473F">
      <w:pPr>
        <w:pStyle w:val="Default"/>
        <w:jc w:val="both"/>
      </w:pPr>
      <w:r w:rsidRPr="00CC47EC">
        <w:t xml:space="preserve">     Раздел «Чтение и письмо» включает глобальное чтение</w:t>
      </w:r>
      <w:r w:rsidR="00035B67" w:rsidRPr="00CC47EC">
        <w:t>, начальные навыки чтения и письма.</w:t>
      </w:r>
    </w:p>
    <w:p w:rsidR="00CE473F" w:rsidRPr="00CC47EC" w:rsidRDefault="0087079A" w:rsidP="0087079A">
      <w:pPr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7079A">
        <w:rPr>
          <w:rFonts w:ascii="Times New Roman" w:eastAsia="Times New Roman" w:hAnsi="Times New Roman" w:cs="Times New Roman"/>
          <w:b/>
          <w:i/>
          <w:sz w:val="24"/>
          <w:szCs w:val="24"/>
        </w:rPr>
        <w:t>1.6.Планируемые результаты обучения.</w:t>
      </w:r>
    </w:p>
    <w:p w:rsidR="00CE473F" w:rsidRPr="00CC47EC" w:rsidRDefault="00CE473F" w:rsidP="00CE47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/>
          <w:bCs/>
          <w:sz w:val="24"/>
          <w:szCs w:val="24"/>
        </w:rPr>
        <w:t>1.Минимальный уровень.</w:t>
      </w:r>
    </w:p>
    <w:p w:rsidR="00CE473F" w:rsidRPr="00CC47EC" w:rsidRDefault="00CE473F" w:rsidP="00CE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473F" w:rsidRPr="00CC47EC" w:rsidRDefault="00CE473F" w:rsidP="00CE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i/>
          <w:iCs/>
          <w:sz w:val="24"/>
          <w:szCs w:val="24"/>
        </w:rPr>
        <w:t>Личностные результаты:</w:t>
      </w:r>
    </w:p>
    <w:p w:rsidR="00CE473F" w:rsidRPr="00CC47EC" w:rsidRDefault="00CE473F" w:rsidP="00CE473F">
      <w:pPr>
        <w:numPr>
          <w:ilvl w:val="0"/>
          <w:numId w:val="3"/>
        </w:numPr>
        <w:tabs>
          <w:tab w:val="clear" w:pos="360"/>
          <w:tab w:val="num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>социально-эмоциональное участие доступным способом в процессе общения и совместной деятельности;</w:t>
      </w:r>
    </w:p>
    <w:p w:rsidR="00CE473F" w:rsidRPr="00CC47EC" w:rsidRDefault="00CE473F" w:rsidP="00CE473F">
      <w:pPr>
        <w:numPr>
          <w:ilvl w:val="0"/>
          <w:numId w:val="3"/>
        </w:numPr>
        <w:tabs>
          <w:tab w:val="clear" w:pos="360"/>
          <w:tab w:val="num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>умение принимать партнера по коммуникации;</w:t>
      </w:r>
    </w:p>
    <w:p w:rsidR="00CE473F" w:rsidRPr="00CC47EC" w:rsidRDefault="00CE473F" w:rsidP="00CE473F">
      <w:pPr>
        <w:numPr>
          <w:ilvl w:val="0"/>
          <w:numId w:val="3"/>
        </w:numPr>
        <w:tabs>
          <w:tab w:val="clear" w:pos="360"/>
          <w:tab w:val="num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>умение согласиться на контакт и отказаться от контакта;</w:t>
      </w:r>
    </w:p>
    <w:p w:rsidR="00CE473F" w:rsidRPr="00CC47EC" w:rsidRDefault="00CE473F" w:rsidP="00CE473F">
      <w:pPr>
        <w:numPr>
          <w:ilvl w:val="0"/>
          <w:numId w:val="3"/>
        </w:numPr>
        <w:tabs>
          <w:tab w:val="clear" w:pos="360"/>
          <w:tab w:val="num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>умение распознавать, что поступает сообщение;</w:t>
      </w:r>
    </w:p>
    <w:p w:rsidR="00CE473F" w:rsidRPr="00CC47EC" w:rsidRDefault="00CE473F" w:rsidP="00CE473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CE473F" w:rsidRPr="00CC47EC" w:rsidRDefault="00CE473F" w:rsidP="00CE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Предметные результаты:</w:t>
      </w:r>
    </w:p>
    <w:p w:rsidR="00CE473F" w:rsidRPr="00CC47EC" w:rsidRDefault="00CE473F" w:rsidP="00CE473F">
      <w:pPr>
        <w:numPr>
          <w:ilvl w:val="0"/>
          <w:numId w:val="4"/>
        </w:numPr>
        <w:tabs>
          <w:tab w:val="clear" w:pos="360"/>
          <w:tab w:val="num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 xml:space="preserve">Умение воспринимать речевое обращение и реагировать на него. </w:t>
      </w:r>
    </w:p>
    <w:p w:rsidR="00CE473F" w:rsidRPr="00CC47EC" w:rsidRDefault="00CE473F" w:rsidP="00CE473F">
      <w:pPr>
        <w:numPr>
          <w:ilvl w:val="0"/>
          <w:numId w:val="4"/>
        </w:numPr>
        <w:tabs>
          <w:tab w:val="clear" w:pos="360"/>
          <w:tab w:val="num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 xml:space="preserve">Умение различать голос и прочие шумы. </w:t>
      </w:r>
    </w:p>
    <w:p w:rsidR="00CE473F" w:rsidRPr="00CC47EC" w:rsidRDefault="00CE473F" w:rsidP="00CE473F">
      <w:pPr>
        <w:numPr>
          <w:ilvl w:val="0"/>
          <w:numId w:val="4"/>
        </w:numPr>
        <w:tabs>
          <w:tab w:val="clear" w:pos="360"/>
          <w:tab w:val="num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>Умение узнавать голоса знакомых людей.</w:t>
      </w:r>
    </w:p>
    <w:p w:rsidR="00CE473F" w:rsidRPr="00CC47EC" w:rsidRDefault="00CE473F" w:rsidP="00CE473F">
      <w:pPr>
        <w:numPr>
          <w:ilvl w:val="0"/>
          <w:numId w:val="4"/>
        </w:numPr>
        <w:tabs>
          <w:tab w:val="clear" w:pos="360"/>
          <w:tab w:val="num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 xml:space="preserve">Умения реагировать на имя, просьбу, запрет. </w:t>
      </w:r>
    </w:p>
    <w:p w:rsidR="00CE473F" w:rsidRPr="00CC47EC" w:rsidRDefault="00CE473F" w:rsidP="00CE473F">
      <w:pPr>
        <w:numPr>
          <w:ilvl w:val="0"/>
          <w:numId w:val="4"/>
        </w:numPr>
        <w:tabs>
          <w:tab w:val="clear" w:pos="360"/>
          <w:tab w:val="num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>Умение понимать похвалу и простые формы вежливости.</w:t>
      </w:r>
    </w:p>
    <w:p w:rsidR="00CE473F" w:rsidRPr="00CC47EC" w:rsidRDefault="00CE473F" w:rsidP="00CE473F">
      <w:pPr>
        <w:numPr>
          <w:ilvl w:val="0"/>
          <w:numId w:val="4"/>
        </w:numPr>
        <w:tabs>
          <w:tab w:val="clear" w:pos="360"/>
          <w:tab w:val="num" w:pos="14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>Употребление отдельных звуков, звукоподражаний, звуковых комплексов.</w:t>
      </w:r>
    </w:p>
    <w:p w:rsidR="00CE473F" w:rsidRPr="00CC47EC" w:rsidRDefault="00CE473F" w:rsidP="00CE47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E473F" w:rsidRPr="00CC47EC" w:rsidRDefault="00CE473F" w:rsidP="00CE47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/>
          <w:bCs/>
          <w:sz w:val="24"/>
          <w:szCs w:val="24"/>
        </w:rPr>
        <w:t>2. Достаточный уровень.</w:t>
      </w:r>
    </w:p>
    <w:p w:rsidR="00CE473F" w:rsidRPr="00CC47EC" w:rsidRDefault="00CE473F" w:rsidP="00CE47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i/>
          <w:iCs/>
          <w:sz w:val="24"/>
          <w:szCs w:val="24"/>
        </w:rPr>
        <w:t>Личностные результаты:</w:t>
      </w:r>
    </w:p>
    <w:p w:rsidR="00CE473F" w:rsidRPr="00CC47EC" w:rsidRDefault="00CE473F" w:rsidP="00CE473F">
      <w:pPr>
        <w:numPr>
          <w:ilvl w:val="0"/>
          <w:numId w:val="5"/>
        </w:numPr>
        <w:tabs>
          <w:tab w:val="clear" w:pos="36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 xml:space="preserve">Умение реагировать на собственное имя. </w:t>
      </w:r>
    </w:p>
    <w:p w:rsidR="00CE473F" w:rsidRPr="00CC47EC" w:rsidRDefault="00CE473F" w:rsidP="00CE473F">
      <w:pPr>
        <w:numPr>
          <w:ilvl w:val="0"/>
          <w:numId w:val="5"/>
        </w:numPr>
        <w:tabs>
          <w:tab w:val="clear" w:pos="36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 xml:space="preserve">Умение привлечь к себе внимания, приветствовать и прощаться с собеседником звуком (словом, предложением). </w:t>
      </w:r>
    </w:p>
    <w:p w:rsidR="00CE473F" w:rsidRPr="00CC47EC" w:rsidRDefault="00CE473F" w:rsidP="00CE473F">
      <w:pPr>
        <w:numPr>
          <w:ilvl w:val="0"/>
          <w:numId w:val="5"/>
        </w:numPr>
        <w:tabs>
          <w:tab w:val="clear" w:pos="36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sz w:val="24"/>
          <w:szCs w:val="24"/>
        </w:rPr>
        <w:t>Умение выразить свои желания, просьбу звуком (словом, предложением).</w:t>
      </w:r>
    </w:p>
    <w:p w:rsidR="00CE473F" w:rsidRPr="00CC47EC" w:rsidRDefault="00CE473F" w:rsidP="00CE473F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73F" w:rsidRPr="00CC47EC" w:rsidRDefault="00CE473F" w:rsidP="00CE4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Предметные результаты:</w:t>
      </w:r>
    </w:p>
    <w:p w:rsidR="00CE473F" w:rsidRPr="00CC47EC" w:rsidRDefault="00CE473F" w:rsidP="00CE4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CC47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Развитие речи как средства общения в контексте познания окружающего мира и личного опыта ребенка</w:t>
      </w: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E473F" w:rsidRPr="00CC47EC" w:rsidRDefault="00CE473F" w:rsidP="00CE473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слов, обозначающих объекты и явления природы, объекты рукотворного мира и деятельность человека.</w:t>
      </w:r>
    </w:p>
    <w:p w:rsidR="00CE473F" w:rsidRPr="00CC47EC" w:rsidRDefault="00CE473F" w:rsidP="00CE473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использовать усвоенный лексико-грамматический материал в учебных и коммуникативных целях.</w:t>
      </w:r>
    </w:p>
    <w:p w:rsidR="00CE473F" w:rsidRPr="00CC47EC" w:rsidRDefault="00CE473F" w:rsidP="00CE4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473F" w:rsidRPr="00CC47EC" w:rsidRDefault="00CE473F" w:rsidP="00CE4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Овладение доступными средствами коммуникации и общения – вербальными и невербальными</w:t>
      </w:r>
      <w:hyperlink r:id="rId9" w:anchor="ftnt1" w:history="1"/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E473F" w:rsidRPr="00CC47EC" w:rsidRDefault="00CE473F" w:rsidP="00CE473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обращенной речи, понимание смысла рисунков, фотографий, пиктограмм, других графических знаков.</w:t>
      </w:r>
    </w:p>
    <w:p w:rsidR="00CE473F" w:rsidRPr="00CC47EC" w:rsidRDefault="00CE473F" w:rsidP="00CE473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</w:t>
      </w:r>
      <w:proofErr w:type="gramEnd"/>
    </w:p>
    <w:p w:rsidR="00CE473F" w:rsidRPr="00CC47EC" w:rsidRDefault="00CE473F" w:rsidP="00CE4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473F" w:rsidRPr="00CC47EC" w:rsidRDefault="00CE473F" w:rsidP="00CE4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- </w:t>
      </w:r>
      <w:r w:rsidRPr="00CC47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CC47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импрессивной</w:t>
      </w:r>
      <w:proofErr w:type="spellEnd"/>
      <w:r w:rsidRPr="00CC47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речи для решения соответствующих возрасту житейских задач.</w:t>
      </w:r>
    </w:p>
    <w:p w:rsidR="00CE473F" w:rsidRPr="00CC47EC" w:rsidRDefault="00CE473F" w:rsidP="00CE473F">
      <w:pPr>
        <w:numPr>
          <w:ilvl w:val="0"/>
          <w:numId w:val="8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CE473F" w:rsidRPr="00CC47EC" w:rsidRDefault="00CE473F" w:rsidP="00CE473F">
      <w:pPr>
        <w:numPr>
          <w:ilvl w:val="0"/>
          <w:numId w:val="8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:rsidR="00CE473F" w:rsidRPr="00CC47EC" w:rsidRDefault="00CE473F" w:rsidP="00CE4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473F" w:rsidRPr="00CC47EC" w:rsidRDefault="00CE473F" w:rsidP="00CE4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Практическая направленность</w:t>
      </w: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курса осуществляется через игровые задания и ситуативные практикумы.</w:t>
      </w:r>
    </w:p>
    <w:p w:rsidR="00CE473F" w:rsidRPr="00CC47EC" w:rsidRDefault="00CE473F" w:rsidP="00CE4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изучения предмета предполагается получение следующих результатов:</w:t>
      </w:r>
    </w:p>
    <w:p w:rsidR="00CC47EC" w:rsidRPr="00CC47EC" w:rsidRDefault="00CE473F" w:rsidP="00CC47EC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голосовых, </w:t>
      </w:r>
      <w:proofErr w:type="spellStart"/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речеподражательных</w:t>
      </w:r>
      <w:proofErr w:type="spellEnd"/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реакций для выражения индивидуальных </w:t>
      </w:r>
      <w:proofErr w:type="spellStart"/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потребностей</w:t>
      </w:r>
      <w:proofErr w:type="gramStart"/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;п</w:t>
      </w:r>
      <w:proofErr w:type="gramEnd"/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ользование</w:t>
      </w:r>
      <w:proofErr w:type="spellEnd"/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индивидуальными коммуникативными карточками, таблицами с графическими изображениями объектов и действий путем указания на изображение или передачи карточки с изображением.</w:t>
      </w:r>
      <w:r w:rsidR="00CC47EC"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C47EC" w:rsidRPr="00CC47EC" w:rsidRDefault="00CC47EC" w:rsidP="00CC47E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достижения фиксируются в виде баллов:</w:t>
      </w:r>
    </w:p>
    <w:p w:rsidR="00CC47EC" w:rsidRPr="00CC47EC" w:rsidRDefault="00CC47EC" w:rsidP="00CC47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0 б – нет фиксированной динамики</w:t>
      </w:r>
    </w:p>
    <w:p w:rsidR="00CC47EC" w:rsidRPr="00CC47EC" w:rsidRDefault="00CC47EC" w:rsidP="00CC47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2 б – выполняет совместно с педагогом</w:t>
      </w:r>
    </w:p>
    <w:p w:rsidR="00CC47EC" w:rsidRPr="00CC47EC" w:rsidRDefault="00CC47EC" w:rsidP="00CC47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3 б – может выполнять задания с контролем и с помощью</w:t>
      </w:r>
    </w:p>
    <w:p w:rsidR="00CC47EC" w:rsidRPr="00CC47EC" w:rsidRDefault="00CC47EC" w:rsidP="00CC47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color w:val="000000"/>
          <w:sz w:val="24"/>
          <w:szCs w:val="24"/>
        </w:rPr>
        <w:t>4 б – выполняет самостоятельно</w:t>
      </w:r>
    </w:p>
    <w:p w:rsidR="00CE473F" w:rsidRPr="00CC47EC" w:rsidRDefault="00CE473F" w:rsidP="00CC47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473F" w:rsidRPr="00CC47EC" w:rsidRDefault="00CE473F" w:rsidP="00CE47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079A" w:rsidRPr="0087079A" w:rsidRDefault="0087079A" w:rsidP="0087079A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35B67" w:rsidRPr="00CC47EC" w:rsidRDefault="0087079A" w:rsidP="0087079A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C47EC">
        <w:rPr>
          <w:rFonts w:ascii="Times New Roman" w:eastAsia="Times New Roman" w:hAnsi="Times New Roman" w:cs="Times New Roman"/>
          <w:b/>
          <w:i/>
          <w:sz w:val="24"/>
          <w:szCs w:val="24"/>
        </w:rPr>
        <w:t>1.7.Учебно-тематический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200"/>
        <w:gridCol w:w="1260"/>
      </w:tblGrid>
      <w:tr w:rsidR="00035B67" w:rsidRPr="00CC47EC" w:rsidTr="00035B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035B67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035B67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035B67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35B67" w:rsidRPr="00CC47EC" w:rsidTr="00035B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035B67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AC4CBD" w:rsidP="00AC4C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C47E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Коммуникация с использованием невербальных средств.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305EE8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5B67" w:rsidRPr="00CC47EC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035B67" w:rsidRPr="00CC47EC" w:rsidTr="00035B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035B67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035B67" w:rsidP="00035B67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C47EC">
              <w:rPr>
                <w:rFonts w:ascii="Times New Roman" w:hAnsi="Times New Roman"/>
                <w:sz w:val="24"/>
                <w:szCs w:val="24"/>
              </w:rPr>
              <w:t xml:space="preserve">Развитие речи    средствами  вербальной и невербальной </w:t>
            </w:r>
            <w:r w:rsidR="00AF02E6" w:rsidRPr="00CC47EC">
              <w:rPr>
                <w:rFonts w:ascii="Times New Roman" w:hAnsi="Times New Roman"/>
                <w:sz w:val="24"/>
                <w:szCs w:val="24"/>
              </w:rPr>
              <w:t>коммуникации</w:t>
            </w:r>
            <w:r w:rsidRPr="00CC47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305EE8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F02E6" w:rsidRPr="00CC47EC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035B67" w:rsidRPr="00CC47EC" w:rsidTr="00035B6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035B67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035B67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Чтение и письмо.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305EE8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4CBD" w:rsidRPr="00CC4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02E6" w:rsidRPr="00CC47E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35B67" w:rsidRPr="00CC47EC" w:rsidTr="00035B67"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035B67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B67" w:rsidRPr="00CC47EC" w:rsidRDefault="00305EE8" w:rsidP="00035B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7EC">
              <w:rPr>
                <w:rFonts w:ascii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A160EB" w:rsidRPr="00CC47EC" w:rsidRDefault="00A160EB" w:rsidP="00A0538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0EB" w:rsidRPr="00CC47EC" w:rsidRDefault="00A160EB" w:rsidP="00A0538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73F" w:rsidRPr="00CC47EC" w:rsidRDefault="00CE473F" w:rsidP="00CE47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E473F" w:rsidRPr="00CC47EC" w:rsidRDefault="00CE473F" w:rsidP="00CE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C47EC">
        <w:rPr>
          <w:rFonts w:ascii="Times New Roman" w:hAnsi="Times New Roman" w:cs="Times New Roman"/>
          <w:b/>
          <w:bCs/>
          <w:iCs/>
          <w:sz w:val="24"/>
          <w:szCs w:val="24"/>
        </w:rPr>
        <w:t>8.Материально-техническое обеспечение предмета</w:t>
      </w:r>
    </w:p>
    <w:p w:rsidR="00A0538C" w:rsidRPr="00CC47EC" w:rsidRDefault="00A0538C" w:rsidP="00CE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CE473F" w:rsidRPr="00CC47EC" w:rsidRDefault="00CE473F" w:rsidP="00CE473F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CC47EC">
        <w:rPr>
          <w:rStyle w:val="c10"/>
          <w:color w:val="000000"/>
        </w:rPr>
        <w:t>1. Программа обучения глубоко умственно отсталых детей. Составитель-НИИ дефектологии АПН СССР, 1983г.</w:t>
      </w:r>
    </w:p>
    <w:p w:rsidR="00CE473F" w:rsidRPr="00CC47EC" w:rsidRDefault="00CE473F" w:rsidP="00CE473F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CC47EC">
        <w:rPr>
          <w:rStyle w:val="c10"/>
          <w:color w:val="000000"/>
        </w:rPr>
        <w:t xml:space="preserve">2. Программно-методические материалы «Обучение детей с </w:t>
      </w:r>
      <w:proofErr w:type="gramStart"/>
      <w:r w:rsidRPr="00CC47EC">
        <w:rPr>
          <w:rStyle w:val="c10"/>
          <w:color w:val="000000"/>
        </w:rPr>
        <w:t>выраженным</w:t>
      </w:r>
      <w:proofErr w:type="gramEnd"/>
      <w:r w:rsidRPr="00CC47EC">
        <w:rPr>
          <w:rStyle w:val="c10"/>
          <w:color w:val="000000"/>
        </w:rPr>
        <w:t xml:space="preserve"> недоразвитие интеллекта» / Под редакцией кандидата психологический наук, профессора - </w:t>
      </w:r>
      <w:proofErr w:type="spellStart"/>
      <w:r w:rsidRPr="00CC47EC">
        <w:rPr>
          <w:rStyle w:val="c10"/>
          <w:color w:val="000000"/>
        </w:rPr>
        <w:t>Бгажнокова</w:t>
      </w:r>
      <w:proofErr w:type="spellEnd"/>
      <w:r w:rsidRPr="00CC47EC">
        <w:rPr>
          <w:rStyle w:val="c10"/>
          <w:color w:val="000000"/>
        </w:rPr>
        <w:t xml:space="preserve"> И. М. Москва, 2012г.</w:t>
      </w:r>
    </w:p>
    <w:p w:rsidR="00CE473F" w:rsidRPr="00CC47EC" w:rsidRDefault="003A7E5F" w:rsidP="003A7E5F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CC47EC">
        <w:rPr>
          <w:rStyle w:val="c10"/>
          <w:color w:val="000000"/>
        </w:rPr>
        <w:t>3.</w:t>
      </w:r>
      <w:r w:rsidR="00CE473F" w:rsidRPr="00CC47EC">
        <w:rPr>
          <w:rStyle w:val="c10"/>
          <w:color w:val="000000"/>
        </w:rPr>
        <w:t>Пиктограммы с жестами и символами (картинками).</w:t>
      </w:r>
    </w:p>
    <w:p w:rsidR="00CE473F" w:rsidRPr="00CC47EC" w:rsidRDefault="003A7E5F" w:rsidP="003A7E5F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CC47EC">
        <w:rPr>
          <w:rStyle w:val="c10"/>
          <w:color w:val="000000"/>
        </w:rPr>
        <w:t>4.</w:t>
      </w:r>
      <w:r w:rsidR="00CE473F" w:rsidRPr="00CC47EC">
        <w:rPr>
          <w:rStyle w:val="c10"/>
          <w:color w:val="000000"/>
        </w:rPr>
        <w:t xml:space="preserve">Карточки </w:t>
      </w:r>
      <w:proofErr w:type="spellStart"/>
      <w:r w:rsidR="00CE473F" w:rsidRPr="00CC47EC">
        <w:rPr>
          <w:rStyle w:val="c10"/>
          <w:color w:val="000000"/>
        </w:rPr>
        <w:t>Г.Домана</w:t>
      </w:r>
      <w:proofErr w:type="spellEnd"/>
      <w:r w:rsidR="00CE473F" w:rsidRPr="00CC47EC">
        <w:rPr>
          <w:rStyle w:val="c10"/>
          <w:color w:val="000000"/>
        </w:rPr>
        <w:t>.</w:t>
      </w:r>
    </w:p>
    <w:p w:rsidR="003A7E5F" w:rsidRPr="00CC47EC" w:rsidRDefault="003A7E5F" w:rsidP="003A7E5F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CC47EC">
        <w:rPr>
          <w:rStyle w:val="c10"/>
          <w:color w:val="000000"/>
        </w:rPr>
        <w:t>5.</w:t>
      </w:r>
      <w:r w:rsidR="00CE473F" w:rsidRPr="00CC47EC">
        <w:rPr>
          <w:rStyle w:val="c10"/>
          <w:color w:val="000000"/>
        </w:rPr>
        <w:t>Карточки с сюжетными картинками.</w:t>
      </w:r>
    </w:p>
    <w:p w:rsidR="00CE473F" w:rsidRPr="00CC47EC" w:rsidRDefault="003A7E5F" w:rsidP="003A7E5F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CC47EC">
        <w:rPr>
          <w:color w:val="000000"/>
        </w:rPr>
        <w:t>6.</w:t>
      </w:r>
      <w:r w:rsidR="00CE473F" w:rsidRPr="00CC47EC">
        <w:rPr>
          <w:color w:val="000000"/>
        </w:rPr>
        <w:t>Специально подобранные предметы (игрушки: шарик, мячик, кукла, звонок, колокольчик, резиновые звуковые игрушки, игрушки большого размера; игрушечные и натуральные предметы: посуда, мебель, одежда, обувь, животные, овощи, фрукты).</w:t>
      </w:r>
      <w:proofErr w:type="gramEnd"/>
    </w:p>
    <w:p w:rsidR="00CE473F" w:rsidRPr="00CC47EC" w:rsidRDefault="00CE473F" w:rsidP="00CE473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CE473F" w:rsidRPr="00CC47EC" w:rsidRDefault="00CE473F" w:rsidP="00CE473F">
      <w:pPr>
        <w:jc w:val="right"/>
        <w:rPr>
          <w:rStyle w:val="c0"/>
          <w:rFonts w:ascii="Times New Roman" w:hAnsi="Times New Roman" w:cs="Times New Roman"/>
          <w:i/>
          <w:sz w:val="24"/>
          <w:szCs w:val="24"/>
        </w:rPr>
      </w:pPr>
    </w:p>
    <w:p w:rsidR="00CE473F" w:rsidRPr="00CC47EC" w:rsidRDefault="00CE473F" w:rsidP="00CE473F">
      <w:pPr>
        <w:ind w:left="-142" w:firstLine="142"/>
        <w:jc w:val="right"/>
        <w:rPr>
          <w:rFonts w:ascii="Times New Roman" w:hAnsi="Times New Roman" w:cs="Times New Roman"/>
          <w:i/>
          <w:color w:val="00000A"/>
          <w:sz w:val="24"/>
          <w:szCs w:val="24"/>
          <w:lang w:eastAsia="ar-SA"/>
        </w:rPr>
      </w:pPr>
    </w:p>
    <w:p w:rsidR="00CE473F" w:rsidRPr="00CC47EC" w:rsidRDefault="00CE473F" w:rsidP="00CE473F">
      <w:pPr>
        <w:ind w:left="-142" w:firstLine="142"/>
        <w:jc w:val="right"/>
        <w:rPr>
          <w:rFonts w:ascii="Times New Roman" w:hAnsi="Times New Roman" w:cs="Times New Roman"/>
          <w:i/>
          <w:color w:val="00000A"/>
          <w:sz w:val="24"/>
          <w:szCs w:val="24"/>
          <w:lang w:eastAsia="ar-SA"/>
        </w:rPr>
      </w:pPr>
    </w:p>
    <w:p w:rsidR="00CE473F" w:rsidRDefault="00CE473F" w:rsidP="00CE473F">
      <w:pPr>
        <w:ind w:left="-142" w:firstLine="142"/>
        <w:jc w:val="right"/>
        <w:rPr>
          <w:rFonts w:ascii="Times New Roman" w:hAnsi="Times New Roman" w:cs="Times New Roman"/>
          <w:i/>
          <w:color w:val="00000A"/>
          <w:sz w:val="28"/>
          <w:szCs w:val="28"/>
          <w:lang w:eastAsia="ar-SA"/>
        </w:rPr>
      </w:pPr>
    </w:p>
    <w:p w:rsidR="009D7DEC" w:rsidRDefault="009D7DEC" w:rsidP="0080036C">
      <w:pPr>
        <w:jc w:val="right"/>
        <w:rPr>
          <w:rFonts w:ascii="Times New Roman" w:hAnsi="Times New Roman" w:cs="Times New Roman"/>
          <w:i/>
          <w:color w:val="00000A"/>
          <w:sz w:val="28"/>
          <w:szCs w:val="28"/>
          <w:lang w:eastAsia="ar-SA"/>
        </w:rPr>
      </w:pPr>
    </w:p>
    <w:p w:rsidR="009D7DEC" w:rsidRDefault="009D7DEC" w:rsidP="0080036C">
      <w:pPr>
        <w:jc w:val="right"/>
        <w:rPr>
          <w:rFonts w:ascii="Times New Roman" w:hAnsi="Times New Roman" w:cs="Times New Roman"/>
          <w:i/>
          <w:color w:val="00000A"/>
          <w:sz w:val="28"/>
          <w:szCs w:val="28"/>
          <w:lang w:eastAsia="ar-SA"/>
        </w:rPr>
      </w:pPr>
    </w:p>
    <w:sectPr w:rsidR="009D7DEC" w:rsidSect="00D30F6A">
      <w:footerReference w:type="default" r:id="rId10"/>
      <w:pgSz w:w="11906" w:h="16838"/>
      <w:pgMar w:top="709" w:right="850" w:bottom="709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893" w:rsidRDefault="00885893" w:rsidP="009E522E">
      <w:pPr>
        <w:spacing w:after="0" w:line="240" w:lineRule="auto"/>
      </w:pPr>
      <w:r>
        <w:separator/>
      </w:r>
    </w:p>
  </w:endnote>
  <w:endnote w:type="continuationSeparator" w:id="0">
    <w:p w:rsidR="00885893" w:rsidRDefault="00885893" w:rsidP="009E5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25657"/>
      <w:docPartObj>
        <w:docPartGallery w:val="Page Numbers (Bottom of Page)"/>
        <w:docPartUnique/>
      </w:docPartObj>
    </w:sdtPr>
    <w:sdtEndPr/>
    <w:sdtContent>
      <w:p w:rsidR="00B329AD" w:rsidRDefault="00204FF4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64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329AD" w:rsidRDefault="00B329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893" w:rsidRDefault="00885893" w:rsidP="009E522E">
      <w:pPr>
        <w:spacing w:after="0" w:line="240" w:lineRule="auto"/>
      </w:pPr>
      <w:r>
        <w:separator/>
      </w:r>
    </w:p>
  </w:footnote>
  <w:footnote w:type="continuationSeparator" w:id="0">
    <w:p w:rsidR="00885893" w:rsidRDefault="00885893" w:rsidP="009E5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04AB"/>
    <w:multiLevelType w:val="multilevel"/>
    <w:tmpl w:val="8D545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EA569B"/>
    <w:multiLevelType w:val="hybridMultilevel"/>
    <w:tmpl w:val="364A39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A530F83"/>
    <w:multiLevelType w:val="multilevel"/>
    <w:tmpl w:val="9F3AF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D93710"/>
    <w:multiLevelType w:val="multilevel"/>
    <w:tmpl w:val="4F189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2D511A"/>
    <w:multiLevelType w:val="hybridMultilevel"/>
    <w:tmpl w:val="16F2A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8641D"/>
    <w:multiLevelType w:val="multilevel"/>
    <w:tmpl w:val="100024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2B047EFB"/>
    <w:multiLevelType w:val="hybridMultilevel"/>
    <w:tmpl w:val="6A9E8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46656"/>
    <w:multiLevelType w:val="multilevel"/>
    <w:tmpl w:val="9E42CC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2E6A4A9E"/>
    <w:multiLevelType w:val="multilevel"/>
    <w:tmpl w:val="C5E4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117193"/>
    <w:multiLevelType w:val="multilevel"/>
    <w:tmpl w:val="E2D0E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7D79F2"/>
    <w:multiLevelType w:val="multilevel"/>
    <w:tmpl w:val="F1DE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BA7385"/>
    <w:multiLevelType w:val="hybridMultilevel"/>
    <w:tmpl w:val="009E1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B4953"/>
    <w:multiLevelType w:val="hybridMultilevel"/>
    <w:tmpl w:val="5858AF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6E61D6F"/>
    <w:multiLevelType w:val="multilevel"/>
    <w:tmpl w:val="AE184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3B2750"/>
    <w:multiLevelType w:val="multilevel"/>
    <w:tmpl w:val="DBA28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287507"/>
    <w:multiLevelType w:val="multilevel"/>
    <w:tmpl w:val="16344A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6">
    <w:nsid w:val="73F85066"/>
    <w:multiLevelType w:val="multilevel"/>
    <w:tmpl w:val="B98244E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76EF70B8"/>
    <w:multiLevelType w:val="multilevel"/>
    <w:tmpl w:val="321A9E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7B635AAE"/>
    <w:multiLevelType w:val="multilevel"/>
    <w:tmpl w:val="27F2E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7"/>
  </w:num>
  <w:num w:numId="5">
    <w:abstractNumId w:val="5"/>
  </w:num>
  <w:num w:numId="6">
    <w:abstractNumId w:val="0"/>
  </w:num>
  <w:num w:numId="7">
    <w:abstractNumId w:val="18"/>
  </w:num>
  <w:num w:numId="8">
    <w:abstractNumId w:val="10"/>
  </w:num>
  <w:num w:numId="9">
    <w:abstractNumId w:val="14"/>
  </w:num>
  <w:num w:numId="10">
    <w:abstractNumId w:val="4"/>
  </w:num>
  <w:num w:numId="11">
    <w:abstractNumId w:val="8"/>
  </w:num>
  <w:num w:numId="12">
    <w:abstractNumId w:val="13"/>
  </w:num>
  <w:num w:numId="13">
    <w:abstractNumId w:val="9"/>
  </w:num>
  <w:num w:numId="14">
    <w:abstractNumId w:val="11"/>
  </w:num>
  <w:num w:numId="15">
    <w:abstractNumId w:val="3"/>
  </w:num>
  <w:num w:numId="16">
    <w:abstractNumId w:val="1"/>
  </w:num>
  <w:num w:numId="17">
    <w:abstractNumId w:val="12"/>
  </w:num>
  <w:num w:numId="18">
    <w:abstractNumId w:val="6"/>
  </w:num>
  <w:num w:numId="19">
    <w:abstractNumId w:val="1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73F"/>
    <w:rsid w:val="000152FF"/>
    <w:rsid w:val="00035B67"/>
    <w:rsid w:val="000519A0"/>
    <w:rsid w:val="00060F4B"/>
    <w:rsid w:val="00063C7A"/>
    <w:rsid w:val="000E3B2B"/>
    <w:rsid w:val="00124468"/>
    <w:rsid w:val="0016248C"/>
    <w:rsid w:val="00180529"/>
    <w:rsid w:val="001A0AB3"/>
    <w:rsid w:val="001C5E22"/>
    <w:rsid w:val="001F2E09"/>
    <w:rsid w:val="001F4F2B"/>
    <w:rsid w:val="00204FF4"/>
    <w:rsid w:val="00212322"/>
    <w:rsid w:val="00221A99"/>
    <w:rsid w:val="0024059B"/>
    <w:rsid w:val="0024175A"/>
    <w:rsid w:val="00267F3E"/>
    <w:rsid w:val="00270F5E"/>
    <w:rsid w:val="00272ECD"/>
    <w:rsid w:val="002B5D0C"/>
    <w:rsid w:val="00304F27"/>
    <w:rsid w:val="00305EE8"/>
    <w:rsid w:val="0032074F"/>
    <w:rsid w:val="00337FB9"/>
    <w:rsid w:val="00351E30"/>
    <w:rsid w:val="00351E64"/>
    <w:rsid w:val="00357783"/>
    <w:rsid w:val="00382390"/>
    <w:rsid w:val="003A2257"/>
    <w:rsid w:val="003A7E5F"/>
    <w:rsid w:val="003F012B"/>
    <w:rsid w:val="0040582C"/>
    <w:rsid w:val="00410642"/>
    <w:rsid w:val="0042677A"/>
    <w:rsid w:val="00455FF0"/>
    <w:rsid w:val="00457D74"/>
    <w:rsid w:val="004628DB"/>
    <w:rsid w:val="00497CEA"/>
    <w:rsid w:val="004D2D85"/>
    <w:rsid w:val="004D5BFE"/>
    <w:rsid w:val="004F3972"/>
    <w:rsid w:val="004F6560"/>
    <w:rsid w:val="00532DA6"/>
    <w:rsid w:val="005B0A2E"/>
    <w:rsid w:val="005C061D"/>
    <w:rsid w:val="005E15FA"/>
    <w:rsid w:val="005F255F"/>
    <w:rsid w:val="005F5D17"/>
    <w:rsid w:val="00632361"/>
    <w:rsid w:val="00657EFE"/>
    <w:rsid w:val="00676306"/>
    <w:rsid w:val="006A3041"/>
    <w:rsid w:val="006A3293"/>
    <w:rsid w:val="006B0A36"/>
    <w:rsid w:val="006D4CCC"/>
    <w:rsid w:val="006E50CA"/>
    <w:rsid w:val="006F2ED1"/>
    <w:rsid w:val="006F6DED"/>
    <w:rsid w:val="00710E09"/>
    <w:rsid w:val="007121FB"/>
    <w:rsid w:val="007259F8"/>
    <w:rsid w:val="007359EC"/>
    <w:rsid w:val="0077632D"/>
    <w:rsid w:val="00776D61"/>
    <w:rsid w:val="00787896"/>
    <w:rsid w:val="0080036C"/>
    <w:rsid w:val="008066AA"/>
    <w:rsid w:val="00812780"/>
    <w:rsid w:val="008130CF"/>
    <w:rsid w:val="008403CD"/>
    <w:rsid w:val="00862D9B"/>
    <w:rsid w:val="0087079A"/>
    <w:rsid w:val="00885893"/>
    <w:rsid w:val="008955FB"/>
    <w:rsid w:val="00905FC9"/>
    <w:rsid w:val="00906057"/>
    <w:rsid w:val="009213D0"/>
    <w:rsid w:val="00921DA3"/>
    <w:rsid w:val="00971A64"/>
    <w:rsid w:val="00974CC6"/>
    <w:rsid w:val="00991DD0"/>
    <w:rsid w:val="00993D22"/>
    <w:rsid w:val="009C1553"/>
    <w:rsid w:val="009D37B2"/>
    <w:rsid w:val="009D7DEC"/>
    <w:rsid w:val="009E522E"/>
    <w:rsid w:val="00A0538C"/>
    <w:rsid w:val="00A160EB"/>
    <w:rsid w:val="00A24DD8"/>
    <w:rsid w:val="00A26AF2"/>
    <w:rsid w:val="00A36DC9"/>
    <w:rsid w:val="00A4458C"/>
    <w:rsid w:val="00A468FF"/>
    <w:rsid w:val="00A51180"/>
    <w:rsid w:val="00A545E3"/>
    <w:rsid w:val="00A63A71"/>
    <w:rsid w:val="00A66B28"/>
    <w:rsid w:val="00A7723B"/>
    <w:rsid w:val="00A95FE1"/>
    <w:rsid w:val="00AA1BF1"/>
    <w:rsid w:val="00AB3193"/>
    <w:rsid w:val="00AC4CBD"/>
    <w:rsid w:val="00AD5F72"/>
    <w:rsid w:val="00AE701A"/>
    <w:rsid w:val="00AF02E6"/>
    <w:rsid w:val="00B329AD"/>
    <w:rsid w:val="00B41763"/>
    <w:rsid w:val="00B62662"/>
    <w:rsid w:val="00B63D7B"/>
    <w:rsid w:val="00B77B54"/>
    <w:rsid w:val="00BE4BE5"/>
    <w:rsid w:val="00C16A89"/>
    <w:rsid w:val="00C31609"/>
    <w:rsid w:val="00C3317D"/>
    <w:rsid w:val="00C42DEC"/>
    <w:rsid w:val="00C64CBA"/>
    <w:rsid w:val="00C87283"/>
    <w:rsid w:val="00C909F8"/>
    <w:rsid w:val="00C926CE"/>
    <w:rsid w:val="00CA4BE0"/>
    <w:rsid w:val="00CA75E5"/>
    <w:rsid w:val="00CB5BF6"/>
    <w:rsid w:val="00CB7433"/>
    <w:rsid w:val="00CC47EC"/>
    <w:rsid w:val="00CE473F"/>
    <w:rsid w:val="00D24189"/>
    <w:rsid w:val="00D30F6A"/>
    <w:rsid w:val="00D36A84"/>
    <w:rsid w:val="00D56940"/>
    <w:rsid w:val="00D578C6"/>
    <w:rsid w:val="00D74AF5"/>
    <w:rsid w:val="00D77585"/>
    <w:rsid w:val="00D85310"/>
    <w:rsid w:val="00DA6869"/>
    <w:rsid w:val="00DB087E"/>
    <w:rsid w:val="00DE59B0"/>
    <w:rsid w:val="00DF6081"/>
    <w:rsid w:val="00E3334E"/>
    <w:rsid w:val="00E66324"/>
    <w:rsid w:val="00ED6AD2"/>
    <w:rsid w:val="00F16D3E"/>
    <w:rsid w:val="00F455E9"/>
    <w:rsid w:val="00F70480"/>
    <w:rsid w:val="00F8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73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0A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473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E473F"/>
    <w:pPr>
      <w:ind w:left="720"/>
      <w:contextualSpacing/>
    </w:pPr>
  </w:style>
  <w:style w:type="paragraph" w:styleId="a4">
    <w:name w:val="No Spacing"/>
    <w:link w:val="a5"/>
    <w:uiPriority w:val="1"/>
    <w:qFormat/>
    <w:rsid w:val="00CE473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c0">
    <w:name w:val="c0"/>
    <w:basedOn w:val="a0"/>
    <w:rsid w:val="00CE473F"/>
  </w:style>
  <w:style w:type="paragraph" w:styleId="a6">
    <w:name w:val="footer"/>
    <w:basedOn w:val="a"/>
    <w:link w:val="a7"/>
    <w:uiPriority w:val="99"/>
    <w:unhideWhenUsed/>
    <w:rsid w:val="00CE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473F"/>
    <w:rPr>
      <w:rFonts w:eastAsiaTheme="minorEastAsia"/>
      <w:lang w:eastAsia="ru-RU"/>
    </w:rPr>
  </w:style>
  <w:style w:type="paragraph" w:customStyle="1" w:styleId="c2">
    <w:name w:val="c2"/>
    <w:basedOn w:val="a"/>
    <w:rsid w:val="00CE4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E473F"/>
  </w:style>
  <w:style w:type="paragraph" w:customStyle="1" w:styleId="c19">
    <w:name w:val="c19"/>
    <w:basedOn w:val="a"/>
    <w:rsid w:val="00CE4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CE473F"/>
  </w:style>
  <w:style w:type="paragraph" w:customStyle="1" w:styleId="c1">
    <w:name w:val="c1"/>
    <w:basedOn w:val="a"/>
    <w:rsid w:val="00CE4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CE4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E473F"/>
  </w:style>
  <w:style w:type="paragraph" w:styleId="a8">
    <w:name w:val="Normal (Web)"/>
    <w:basedOn w:val="a"/>
    <w:uiPriority w:val="99"/>
    <w:unhideWhenUsed/>
    <w:rsid w:val="00CE4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CE473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CE473F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B0A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57EFE"/>
  </w:style>
  <w:style w:type="character" w:customStyle="1" w:styleId="a5">
    <w:name w:val="Без интервала Знак"/>
    <w:link w:val="a4"/>
    <w:uiPriority w:val="1"/>
    <w:locked/>
    <w:rsid w:val="00A95FE1"/>
    <w:rPr>
      <w:rFonts w:ascii="Calibri" w:eastAsia="Times New Roman" w:hAnsi="Calibri" w:cs="Times New Roman"/>
      <w:lang w:eastAsia="ar-SA"/>
    </w:rPr>
  </w:style>
  <w:style w:type="paragraph" w:customStyle="1" w:styleId="Style2">
    <w:name w:val="Style2"/>
    <w:basedOn w:val="a"/>
    <w:rsid w:val="00035B67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AA1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D30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30F6A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2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26C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nsportal.ru/nachalnaya-shkola/obshchepedagogicheskie-tekhnologii/2017/04/28/rabochaya-programma-po-kursu-rech-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838EE-5709-46B8-A311-111FB35E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6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2019-09-05T10:12:00Z</cp:lastPrinted>
  <dcterms:created xsi:type="dcterms:W3CDTF">2017-09-09T17:36:00Z</dcterms:created>
  <dcterms:modified xsi:type="dcterms:W3CDTF">2024-05-07T15:17:00Z</dcterms:modified>
</cp:coreProperties>
</file>