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DE0" w:rsidRDefault="00294DE0" w:rsidP="00294D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:rsidR="00294DE0" w:rsidRDefault="00294DE0" w:rsidP="00294D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Татановская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:rsidR="00294DE0" w:rsidRDefault="00294DE0" w:rsidP="00294D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94DE0" w:rsidTr="005D38B5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294DE0" w:rsidRDefault="00294DE0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294DE0" w:rsidRDefault="00294DE0" w:rsidP="00294D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94DE0" w:rsidRDefault="00294DE0" w:rsidP="00294D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94DE0" w:rsidRDefault="00294DE0" w:rsidP="00294D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E0" w:rsidRDefault="00294DE0" w:rsidP="00294DE0">
      <w:pPr>
        <w:rPr>
          <w:rFonts w:ascii="Times New Roman" w:hAnsi="Times New Roman" w:cs="Times New Roman"/>
          <w:b/>
          <w:sz w:val="28"/>
          <w:szCs w:val="28"/>
        </w:rPr>
      </w:pPr>
    </w:p>
    <w:p w:rsidR="00294DE0" w:rsidRDefault="00294DE0" w:rsidP="00294D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Адаптированная рабочая программа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учебного предмета 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0668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Речь и альтернативная коммуникация</w:t>
      </w:r>
      <w:r w:rsidRPr="00EA06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294DE0" w:rsidRPr="00EA0668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A066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(начальное общее образование)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класса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Андрея,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(СИПР)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на 2023-2024 учебный год</w:t>
      </w:r>
    </w:p>
    <w:p w:rsidR="00294DE0" w:rsidRDefault="00294DE0" w:rsidP="00294DE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bookmarkStart w:id="0" w:name="_GoBack"/>
      <w:bookmarkEnd w:id="0"/>
    </w:p>
    <w:p w:rsidR="00294DE0" w:rsidRDefault="00294DE0" w:rsidP="00294DE0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94DE0" w:rsidRDefault="00294DE0" w:rsidP="00294D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DE0" w:rsidRDefault="00294DE0" w:rsidP="00294DE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94DE0" w:rsidRDefault="00294DE0" w:rsidP="00294DE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94DE0" w:rsidRDefault="00294DE0" w:rsidP="00294DE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94DE0" w:rsidRDefault="00294DE0" w:rsidP="00294DE0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94DE0" w:rsidRDefault="00294DE0" w:rsidP="00294DE0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94DE0" w:rsidRDefault="00294DE0" w:rsidP="00294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294DE0" w:rsidRDefault="00294DE0" w:rsidP="00294DE0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9070C" w:rsidRPr="00B04498" w:rsidRDefault="0079070C" w:rsidP="0079070C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color w:val="000000"/>
        </w:rPr>
      </w:pPr>
      <w:r w:rsidRPr="00B04498">
        <w:rPr>
          <w:b/>
          <w:bCs/>
          <w:color w:val="000000"/>
        </w:rPr>
        <w:lastRenderedPageBreak/>
        <w:t>Пояснительная записка.</w:t>
      </w:r>
    </w:p>
    <w:p w:rsidR="0079070C" w:rsidRPr="00B04498" w:rsidRDefault="0079070C" w:rsidP="0079070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i/>
          <w:color w:val="000000"/>
          <w:spacing w:val="-17"/>
        </w:rPr>
        <w:t>1.1.Статус документа</w:t>
      </w:r>
      <w:r w:rsidRPr="00B04498">
        <w:rPr>
          <w:color w:val="000000"/>
        </w:rPr>
        <w:t xml:space="preserve"> </w:t>
      </w:r>
    </w:p>
    <w:p w:rsidR="0079070C" w:rsidRPr="0079070C" w:rsidRDefault="0079070C" w:rsidP="0079070C">
      <w:pPr>
        <w:spacing w:line="24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04498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коррекционному курсу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070C">
        <w:rPr>
          <w:rFonts w:ascii="Times New Roman" w:eastAsia="Times New Roman" w:hAnsi="Times New Roman" w:cs="Times New Roman"/>
          <w:sz w:val="24"/>
          <w:szCs w:val="24"/>
        </w:rPr>
        <w:t>«Речь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альтернативная коммуникация» </w:t>
      </w:r>
      <w:r w:rsidR="004C1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r w:rsidR="004C13AD" w:rsidRPr="00B04498">
        <w:rPr>
          <w:rFonts w:ascii="Calibri" w:eastAsia="Calibri" w:hAnsi="Calibri"/>
          <w:lang w:eastAsia="en-US"/>
        </w:rPr>
        <w:t xml:space="preserve"> </w:t>
      </w:r>
      <w:r w:rsidR="004C13AD" w:rsidRPr="00B04498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</w:t>
      </w:r>
      <w:r w:rsidR="004C13AD" w:rsidRPr="00B04498">
        <w:rPr>
          <w:rFonts w:ascii="Times New Roman" w:hAnsi="Times New Roman" w:cs="Times New Roman"/>
          <w:color w:val="000000"/>
          <w:sz w:val="24"/>
          <w:szCs w:val="24"/>
        </w:rPr>
        <w:t xml:space="preserve"> 3  класса</w:t>
      </w:r>
      <w:r w:rsidR="00BE40B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</w:t>
      </w:r>
      <w:r w:rsidR="004C13AD" w:rsidRPr="004C1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умственной отсталостью (интеллектуальными нарушениям</w:t>
      </w:r>
      <w:r w:rsidR="00BE40B3">
        <w:rPr>
          <w:rFonts w:ascii="Times New Roman" w:eastAsia="Calibri" w:hAnsi="Times New Roman" w:cs="Times New Roman"/>
          <w:sz w:val="24"/>
          <w:szCs w:val="24"/>
          <w:lang w:eastAsia="en-US"/>
        </w:rPr>
        <w:t>и)</w:t>
      </w:r>
      <w:r w:rsidR="004C13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(вариант 2) </w:t>
      </w:r>
      <w:r w:rsidRPr="00B04498">
        <w:rPr>
          <w:rFonts w:ascii="Times New Roman" w:hAnsi="Times New Roman" w:cs="Times New Roman"/>
          <w:color w:val="000000"/>
          <w:sz w:val="24"/>
          <w:szCs w:val="24"/>
        </w:rPr>
        <w:t>разработана на основе следующих документов: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Федерального государственного образовательного стандарта образования </w:t>
      </w:r>
      <w:proofErr w:type="gramStart"/>
      <w:r w:rsidRPr="00B04498">
        <w:rPr>
          <w:color w:val="000000"/>
        </w:rPr>
        <w:t>обучающихся</w:t>
      </w:r>
      <w:proofErr w:type="gramEnd"/>
      <w:r w:rsidRPr="00B04498">
        <w:rPr>
          <w:color w:val="000000"/>
        </w:rPr>
        <w:t xml:space="preserve"> с умственной отсталостью (интеллектуальными нарушениями).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B04498">
        <w:rPr>
          <w:color w:val="000000"/>
        </w:rPr>
        <w:t>обучающихся</w:t>
      </w:r>
      <w:proofErr w:type="gramEnd"/>
      <w:r w:rsidRPr="00B04498">
        <w:rPr>
          <w:color w:val="000000"/>
        </w:rPr>
        <w:t xml:space="preserve"> с умственной отсталостью (интеллектуальными нарушениями).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Закон РФ «Об образовании в Российской Федерации» от 29.12.2012г № 273-ФЗ.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Приказ МО РФ №1599 от 19.12.14г. «Об утверждении ФГОС обучающихся с интеллектуальными нарушениями»;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Приказ Министерства образования и науки Российской Федерации от 31 марта 2014 года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на 26 января 2016 года. Документ с изменениями, внесенными: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июня 2015 года №576;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28 декабря 2015 года № 1529;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26 января 2016 года №38, от 05.07.2017г.;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23 декабря 2020 года №766.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Постановление Главного государственного санитарного врача Российской Федерации от 28. 09.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79070C" w:rsidRPr="00B04498" w:rsidRDefault="0079070C" w:rsidP="0079070C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B04498">
        <w:rPr>
          <w:color w:val="000000"/>
        </w:rPr>
        <w:t>Примерная</w:t>
      </w:r>
      <w:proofErr w:type="gramEnd"/>
      <w:r w:rsidRPr="00B04498">
        <w:rPr>
          <w:color w:val="000000"/>
        </w:rPr>
        <w:t xml:space="preserve"> АООП для обучающихся с интеллектуальными нарушениями.</w:t>
      </w:r>
    </w:p>
    <w:p w:rsidR="0079070C" w:rsidRDefault="0079070C" w:rsidP="00E715AA">
      <w:pPr>
        <w:shd w:val="clear" w:color="auto" w:fill="FFFFFF"/>
        <w:ind w:right="41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B04498">
        <w:rPr>
          <w:rFonts w:ascii="Times New Roman" w:hAnsi="Times New Roman" w:cs="Times New Roman"/>
          <w:b/>
          <w:i/>
          <w:color w:val="000000"/>
          <w:sz w:val="24"/>
          <w:szCs w:val="24"/>
        </w:rPr>
        <w:t>1.2.Роль и место предмета в учебном плане</w:t>
      </w:r>
      <w:r w:rsidRPr="0079070C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</w:p>
    <w:p w:rsidR="0079070C" w:rsidRPr="0079070C" w:rsidRDefault="0079070C" w:rsidP="0079070C">
      <w:pPr>
        <w:shd w:val="clear" w:color="auto" w:fill="FFFFFF"/>
        <w:ind w:left="316" w:right="4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070C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Предметная область: Язык и речевая практика</w:t>
      </w:r>
    </w:p>
    <w:p w:rsidR="0079070C" w:rsidRPr="0079070C" w:rsidRDefault="0079070C" w:rsidP="0079070C">
      <w:pPr>
        <w:shd w:val="clear" w:color="auto" w:fill="FFFFFF"/>
        <w:ind w:right="41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907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Количество часов на изучение предмета: 34уроков в год (по 1ч. в  неделю)</w:t>
      </w:r>
    </w:p>
    <w:p w:rsidR="0079070C" w:rsidRPr="00AE3D85" w:rsidRDefault="00E715AA" w:rsidP="00AE3D85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1.3</w:t>
      </w:r>
      <w:r w:rsidRPr="00E715A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Общая характеристика учебного предмета</w:t>
      </w:r>
    </w:p>
    <w:p w:rsidR="00BE4FD2" w:rsidRPr="00BC7C64" w:rsidRDefault="00BE4FD2" w:rsidP="00BE4FD2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Общение – неотъемлемая составляющая социальной жизни человека. Нарушения развития значительно препятствуют и ограничивают полноценное общение ребенка.</w:t>
      </w:r>
    </w:p>
    <w:p w:rsidR="00BE4FD2" w:rsidRPr="00BC7C64" w:rsidRDefault="00BE4FD2" w:rsidP="00BE4FD2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Часто у детей, имеющих нарушение интеллекта в сочетании с аутистическими расстройствами,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с выраженными нарушениями интеллекта отмечается грубое недоразвитие речи и всех ее функций: коммуникативной, познавательной, регулирующей. У многих детей с тяжелыми и множественными нарушениями развития устная (звучащая) речь отсутствует или нарушена настолько, что понимание ее окружающими сильно затруднено, либо невозможно.</w:t>
      </w:r>
    </w:p>
    <w:p w:rsidR="00BE4FD2" w:rsidRPr="00BC7C64" w:rsidRDefault="00BE4FD2" w:rsidP="00BE4FD2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:rsidR="00BE4FD2" w:rsidRPr="00BC7C64" w:rsidRDefault="00BE4FD2" w:rsidP="00BE4FD2">
      <w:pPr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4FD2" w:rsidRPr="00BC7C64" w:rsidRDefault="00BE4FD2" w:rsidP="00BE4FD2">
      <w:pPr>
        <w:suppressAutoHyphens/>
        <w:spacing w:after="240" w:line="36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Курс «Речь и альтернативная коммуникация» состоит из следующих разделов:</w:t>
      </w:r>
    </w:p>
    <w:p w:rsidR="00BE4FD2" w:rsidRPr="00BC7C64" w:rsidRDefault="00BE4FD2" w:rsidP="00BE4FD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«Коммуникация»: формирование навыков установления, поддержания и завершения контакта.</w:t>
      </w:r>
    </w:p>
    <w:p w:rsidR="00BE4FD2" w:rsidRPr="00BC7C64" w:rsidRDefault="00BE4FD2" w:rsidP="00BE4FD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«Развитие речи средствами вербальной и альтернативной коммуникации»:  пробуждение речевой активности на основе «чтения» пиктограмм, «альтернативное чтение».</w:t>
      </w:r>
    </w:p>
    <w:p w:rsidR="00BE4FD2" w:rsidRPr="00BC7C64" w:rsidRDefault="00BE4FD2" w:rsidP="00BE4FD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BC7C64">
        <w:rPr>
          <w:rFonts w:ascii="Times New Roman" w:eastAsia="Times New Roman" w:hAnsi="Times New Roman" w:cs="Times New Roman"/>
          <w:sz w:val="24"/>
          <w:szCs w:val="24"/>
        </w:rPr>
        <w:t>Импрессивная</w:t>
      </w:r>
      <w:proofErr w:type="spellEnd"/>
      <w:r w:rsidRPr="00BC7C64">
        <w:rPr>
          <w:rFonts w:ascii="Times New Roman" w:eastAsia="Times New Roman" w:hAnsi="Times New Roman" w:cs="Times New Roman"/>
          <w:sz w:val="24"/>
          <w:szCs w:val="24"/>
        </w:rPr>
        <w:t xml:space="preserve"> речь»: формирование умения понимать произнесенные слова, словосочетания, предложения и связные высказывания, различать напечатанные слова</w:t>
      </w:r>
    </w:p>
    <w:p w:rsidR="00BE4FD2" w:rsidRPr="00BC7C64" w:rsidRDefault="00BE4FD2" w:rsidP="00BE4FD2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«Экспрессивная речь»:  формирование умения употреблять в общении слова, строить словосочетания, предложения, связные высказывания.</w:t>
      </w:r>
    </w:p>
    <w:p w:rsidR="00BE4FD2" w:rsidRDefault="00BE4FD2" w:rsidP="00BE4FD2">
      <w:pPr>
        <w:numPr>
          <w:ilvl w:val="0"/>
          <w:numId w:val="1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«Аудиальное «чтение».</w:t>
      </w:r>
    </w:p>
    <w:p w:rsidR="005A58F3" w:rsidRPr="00E715AA" w:rsidRDefault="00AE3D85" w:rsidP="00E715AA">
      <w:pPr>
        <w:shd w:val="clear" w:color="auto" w:fill="FFFFFF"/>
        <w:spacing w:before="29" w:line="240" w:lineRule="auto"/>
        <w:ind w:left="360" w:right="62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1.4</w:t>
      </w:r>
      <w:r w:rsidR="005A58F3" w:rsidRPr="00E715A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.Цель и задачи программы</w:t>
      </w:r>
    </w:p>
    <w:p w:rsidR="005A58F3" w:rsidRPr="00BC7C64" w:rsidRDefault="005A58F3" w:rsidP="005A58F3">
      <w:pPr>
        <w:shd w:val="clear" w:color="auto" w:fill="FFFFFF"/>
        <w:spacing w:before="29" w:line="240" w:lineRule="auto"/>
        <w:ind w:left="14" w:right="62" w:firstLine="30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 коррекционно-развивающей работы:</w:t>
      </w:r>
    </w:p>
    <w:p w:rsidR="005A58F3" w:rsidRPr="00BC7C64" w:rsidRDefault="005A58F3" w:rsidP="005A58F3">
      <w:pPr>
        <w:numPr>
          <w:ilvl w:val="0"/>
          <w:numId w:val="1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Формировать  коммуникативные и речевые  навыки  с использованием средств вербальной и альтернативной </w:t>
      </w: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коммуникации.  </w:t>
      </w:r>
    </w:p>
    <w:p w:rsidR="005A58F3" w:rsidRPr="00BC7C64" w:rsidRDefault="005A58F3" w:rsidP="005A58F3">
      <w:pPr>
        <w:numPr>
          <w:ilvl w:val="0"/>
          <w:numId w:val="1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Развивать коммуникативную функцию речи учащихся, удовлетворяя их коммуникативную потребность. Расширять словарный запас, связанный с содержанием эмоционального, бытового, предметного, игрового, трудового опыта в процессе «чтения».</w:t>
      </w:r>
    </w:p>
    <w:p w:rsidR="005A58F3" w:rsidRPr="00BC7C64" w:rsidRDefault="005A58F3" w:rsidP="005A58F3">
      <w:pPr>
        <w:numPr>
          <w:ilvl w:val="0"/>
          <w:numId w:val="1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зрительного и слухового восприятия.</w:t>
      </w:r>
    </w:p>
    <w:p w:rsidR="00BE4FD2" w:rsidRPr="00BC7C64" w:rsidRDefault="00BE4FD2" w:rsidP="00BE4FD2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BE4FD2" w:rsidRPr="00BC7C64" w:rsidRDefault="00BE4FD2" w:rsidP="00BE4FD2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Основные задачи   реализации содержания: </w:t>
      </w:r>
    </w:p>
    <w:p w:rsidR="00BE4FD2" w:rsidRPr="00BC7C64" w:rsidRDefault="00BE4FD2" w:rsidP="00BE4FD2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речи как средства общения в контексте познания окружающего мира и личного опыта ребенка. Развитие коммуникативной функции речи ученика.</w:t>
      </w:r>
    </w:p>
    <w:p w:rsidR="00BE4FD2" w:rsidRPr="00BC7C64" w:rsidRDefault="00BE4FD2" w:rsidP="00BE4FD2">
      <w:pPr>
        <w:numPr>
          <w:ilvl w:val="0"/>
          <w:numId w:val="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способности использовать доступные вербальные и невербальные средства коммуникации для решения соответствующих возрасту житейских задач</w:t>
      </w:r>
    </w:p>
    <w:p w:rsidR="00BE4FD2" w:rsidRPr="00BC7C64" w:rsidRDefault="00BE4FD2" w:rsidP="00BE4FD2">
      <w:pPr>
        <w:numPr>
          <w:ilvl w:val="0"/>
          <w:numId w:val="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Развитие способности понимать обращенную речь и смысл доступных невербальных графических знаков  (рисунков, фотографий, пиктограмм и других графических изображений), неспецифических жестов. Формирование навыка использования речи в зависимости от социального контекста, умения участвовать в диалоге.</w:t>
      </w:r>
    </w:p>
    <w:p w:rsidR="00BE4FD2" w:rsidRPr="00BC7C64" w:rsidRDefault="00BE4FD2" w:rsidP="00BE4FD2">
      <w:pPr>
        <w:numPr>
          <w:ilvl w:val="0"/>
          <w:numId w:val="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Расширение словарного запаса, связанного с содержанием эмоционального, предметного, игрового,  трудового опыта в процессе «чтения».</w:t>
      </w:r>
    </w:p>
    <w:p w:rsidR="00BE4FD2" w:rsidRPr="00BC7C64" w:rsidRDefault="00BE4FD2" w:rsidP="00BE4FD2">
      <w:pPr>
        <w:numPr>
          <w:ilvl w:val="0"/>
          <w:numId w:val="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Формирование умения самостоятельно воспроизводить тексты, используя для этого вербальные и невербальные коммуникации. </w:t>
      </w:r>
    </w:p>
    <w:p w:rsidR="00BE4FD2" w:rsidRPr="00BC7C64" w:rsidRDefault="00BE4FD2" w:rsidP="00BE4FD2">
      <w:pPr>
        <w:numPr>
          <w:ilvl w:val="0"/>
          <w:numId w:val="2"/>
        </w:numPr>
        <w:shd w:val="clear" w:color="auto" w:fill="FFFFFF"/>
        <w:spacing w:before="29" w:line="240" w:lineRule="auto"/>
        <w:ind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чтению   и письму в доступных для ребенка пределах.</w:t>
      </w:r>
    </w:p>
    <w:p w:rsidR="00BE4FD2" w:rsidRPr="00DD626D" w:rsidRDefault="00BE4FD2" w:rsidP="00DD626D">
      <w:pPr>
        <w:shd w:val="clear" w:color="auto" w:fill="FFFFFF"/>
        <w:spacing w:before="29" w:line="240" w:lineRule="auto"/>
        <w:ind w:left="14" w:right="62" w:firstLine="30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Учитывая значительные ограничения вербальной коммуникации, предмет «Речь и  альтернативная коммуникация» предполагает обучение обучающихся альтернативным приемам работы с различными видами доступной информации,  использование альтернативных средств коммуникации («чтение» телесных и мимических движений; чтение» изображений на картинках, аудиальное «чтение»).</w:t>
      </w:r>
    </w:p>
    <w:p w:rsidR="00293EF6" w:rsidRDefault="00293EF6" w:rsidP="00293EF6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3EF6">
        <w:rPr>
          <w:rFonts w:ascii="Times New Roman" w:eastAsia="Times New Roman" w:hAnsi="Times New Roman" w:cs="Times New Roman"/>
          <w:b/>
          <w:i/>
          <w:sz w:val="24"/>
          <w:szCs w:val="24"/>
        </w:rPr>
        <w:t>1.5.Ценностные ориентиры содержания учебного предмета.</w:t>
      </w:r>
    </w:p>
    <w:p w:rsidR="00DD626D" w:rsidRPr="00BC7C64" w:rsidRDefault="00DD626D" w:rsidP="00DD626D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Коммуникация с использованием вербальных средств.</w:t>
      </w:r>
    </w:p>
    <w:p w:rsidR="00DD626D" w:rsidRPr="00BC7C64" w:rsidRDefault="00DD626D" w:rsidP="00DD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Установление зрительного контакта с собеседником; -  установление зрительного контакта с собеседником, реагирование на свое имя</w:t>
      </w:r>
    </w:p>
    <w:p w:rsidR="00DD626D" w:rsidRPr="00BC7C64" w:rsidRDefault="00DD626D" w:rsidP="00DD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приветствие собеседника: </w:t>
      </w:r>
    </w:p>
    <w:p w:rsidR="00DD626D" w:rsidRPr="00DD626D" w:rsidRDefault="00DD626D" w:rsidP="00DD626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жестом (пожать руку)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«Привет»</w:t>
      </w:r>
    </w:p>
    <w:p w:rsidR="00DD626D" w:rsidRPr="00BC7C64" w:rsidRDefault="00DD626D" w:rsidP="00DD626D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Коммуникация с использованием вербальных и невербальных средств.</w:t>
      </w:r>
    </w:p>
    <w:p w:rsidR="00DD626D" w:rsidRPr="00BC7C64" w:rsidRDefault="00DD626D" w:rsidP="00DD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-  установление зрительного контакта с собеседником, реагирование на свое имя</w:t>
      </w:r>
    </w:p>
    <w:p w:rsidR="00DD626D" w:rsidRPr="00BC7C64" w:rsidRDefault="00DD626D" w:rsidP="00DD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приветствие собеседника: </w:t>
      </w:r>
    </w:p>
    <w:p w:rsidR="00DD626D" w:rsidRPr="00BC7C64" w:rsidRDefault="00DD626D" w:rsidP="00DD626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жестом (пожать руку)</w:t>
      </w:r>
    </w:p>
    <w:p w:rsidR="00DD626D" w:rsidRPr="00BC7C64" w:rsidRDefault="00DD626D" w:rsidP="00DD626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«Привет»</w:t>
      </w:r>
    </w:p>
    <w:p w:rsidR="00DD626D" w:rsidRPr="00BC7C64" w:rsidRDefault="00DD626D" w:rsidP="00DD62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- выражение своих желаний:</w:t>
      </w:r>
    </w:p>
    <w:p w:rsidR="00DD626D" w:rsidRPr="00BC7C64" w:rsidRDefault="00DD626D" w:rsidP="00DD626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жестом</w:t>
      </w:r>
    </w:p>
    <w:p w:rsidR="00DD626D" w:rsidRPr="00BC7C64" w:rsidRDefault="00DD626D" w:rsidP="00DD626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«Дай»</w:t>
      </w:r>
    </w:p>
    <w:p w:rsidR="00DD626D" w:rsidRPr="00BC7C64" w:rsidRDefault="00DD626D" w:rsidP="00DD626D">
      <w:pPr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предложением «мама, дай»</w:t>
      </w:r>
    </w:p>
    <w:p w:rsidR="00DD626D" w:rsidRPr="00BC7C64" w:rsidRDefault="00DD626D" w:rsidP="00DD626D">
      <w:p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выражение согласия: </w:t>
      </w:r>
    </w:p>
    <w:p w:rsidR="00DD626D" w:rsidRPr="00BC7C64" w:rsidRDefault="00DD626D" w:rsidP="00DD626D">
      <w:pPr>
        <w:numPr>
          <w:ilvl w:val="0"/>
          <w:numId w:val="8"/>
        </w:num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жестом (кивок головы)</w:t>
      </w:r>
    </w:p>
    <w:p w:rsidR="00DD626D" w:rsidRPr="00BC7C64" w:rsidRDefault="00DD626D" w:rsidP="00DD626D">
      <w:pPr>
        <w:numPr>
          <w:ilvl w:val="0"/>
          <w:numId w:val="8"/>
        </w:num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«Да»</w:t>
      </w:r>
    </w:p>
    <w:p w:rsidR="00DD626D" w:rsidRPr="00BC7C64" w:rsidRDefault="00DD626D" w:rsidP="00DD626D">
      <w:p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- выражение несогласия:</w:t>
      </w:r>
    </w:p>
    <w:p w:rsidR="00DD626D" w:rsidRPr="00BC7C64" w:rsidRDefault="00DD626D" w:rsidP="00DD626D">
      <w:pPr>
        <w:numPr>
          <w:ilvl w:val="0"/>
          <w:numId w:val="9"/>
        </w:num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жестом (покачать головой из стороны в сторону)</w:t>
      </w:r>
    </w:p>
    <w:p w:rsidR="00DD626D" w:rsidRPr="00BC7C64" w:rsidRDefault="00DD626D" w:rsidP="00DD626D">
      <w:pPr>
        <w:numPr>
          <w:ilvl w:val="0"/>
          <w:numId w:val="9"/>
        </w:num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«Нет»</w:t>
      </w:r>
    </w:p>
    <w:p w:rsidR="00DD626D" w:rsidRPr="00BC7C64" w:rsidRDefault="00DD626D" w:rsidP="00DD626D">
      <w:p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- прощание с собеседником:</w:t>
      </w:r>
    </w:p>
    <w:p w:rsidR="00DD626D" w:rsidRPr="00BC7C64" w:rsidRDefault="00DD626D" w:rsidP="00C15B83">
      <w:pPr>
        <w:numPr>
          <w:ilvl w:val="0"/>
          <w:numId w:val="29"/>
        </w:numPr>
        <w:tabs>
          <w:tab w:val="left" w:pos="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жестом (помахать рукой)</w:t>
      </w:r>
    </w:p>
    <w:p w:rsidR="00DD626D" w:rsidRPr="00C15B83" w:rsidRDefault="00DD626D" w:rsidP="00C15B83">
      <w:pPr>
        <w:pStyle w:val="a4"/>
        <w:numPr>
          <w:ilvl w:val="0"/>
          <w:numId w:val="29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словом «Пока»</w:t>
      </w:r>
    </w:p>
    <w:p w:rsidR="00DD626D" w:rsidRDefault="00DD626D" w:rsidP="00DD626D">
      <w:pPr>
        <w:widowControl w:val="0"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Импрессивная</w:t>
      </w:r>
      <w:proofErr w:type="spellEnd"/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речь.</w:t>
      </w:r>
    </w:p>
    <w:p w:rsidR="00DD626D" w:rsidRPr="00DD626D" w:rsidRDefault="00DD626D" w:rsidP="00DD626D">
      <w:pPr>
        <w:pStyle w:val="a4"/>
        <w:widowControl w:val="0"/>
        <w:numPr>
          <w:ilvl w:val="0"/>
          <w:numId w:val="21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простых слов «мама», «папа», и др.</w:t>
      </w:r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 xml:space="preserve"> </w:t>
      </w:r>
    </w:p>
    <w:p w:rsidR="00DD626D" w:rsidRPr="00DD626D" w:rsidRDefault="00DD626D" w:rsidP="00DD626D">
      <w:pPr>
        <w:widowControl w:val="0"/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</w:pPr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>Понимание простых предложений:</w:t>
      </w:r>
    </w:p>
    <w:p w:rsidR="00DD626D" w:rsidRPr="00DD626D" w:rsidRDefault="00DD626D" w:rsidP="00DD626D">
      <w:pPr>
        <w:pStyle w:val="a4"/>
        <w:widowControl w:val="0"/>
        <w:numPr>
          <w:ilvl w:val="0"/>
          <w:numId w:val="21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</w:pPr>
      <w:proofErr w:type="gramStart"/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>нераспространенных</w:t>
      </w:r>
      <w:proofErr w:type="gramEnd"/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 xml:space="preserve"> («Оля ест» и др.)</w:t>
      </w:r>
    </w:p>
    <w:p w:rsidR="00DD626D" w:rsidRPr="00DD626D" w:rsidRDefault="00DD626D" w:rsidP="00DD626D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</w:pPr>
      <w:proofErr w:type="gramStart"/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>распространенных</w:t>
      </w:r>
      <w:proofErr w:type="gramEnd"/>
      <w:r w:rsidRPr="00DD626D">
        <w:rPr>
          <w:rFonts w:ascii="Times New Roman" w:eastAsia="Andale Sans UI" w:hAnsi="Times New Roman" w:cs="Times New Roman"/>
          <w:kern w:val="1"/>
          <w:sz w:val="24"/>
          <w:szCs w:val="24"/>
          <w:lang w:eastAsia="en-US"/>
        </w:rPr>
        <w:t xml:space="preserve"> («Оля ест яблоко» и др.)</w:t>
      </w:r>
    </w:p>
    <w:p w:rsidR="00DD626D" w:rsidRPr="00C15B83" w:rsidRDefault="00DD626D" w:rsidP="00C15B83">
      <w:pPr>
        <w:pStyle w:val="a4"/>
        <w:numPr>
          <w:ilvl w:val="0"/>
          <w:numId w:val="26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Реагирование на собственное имя</w:t>
      </w:r>
    </w:p>
    <w:p w:rsidR="00DD626D" w:rsidRPr="00C15B83" w:rsidRDefault="00DD626D" w:rsidP="00C15B83">
      <w:pPr>
        <w:pStyle w:val="a4"/>
        <w:numPr>
          <w:ilvl w:val="0"/>
          <w:numId w:val="26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Узнавание (различение) имён членов семьи, учащихся класса, педагогов</w:t>
      </w:r>
    </w:p>
    <w:p w:rsidR="00DD626D" w:rsidRPr="00C15B83" w:rsidRDefault="00DD626D" w:rsidP="00C15B83">
      <w:pPr>
        <w:pStyle w:val="a4"/>
        <w:numPr>
          <w:ilvl w:val="0"/>
          <w:numId w:val="26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</w:r>
      <w:proofErr w:type="gramEnd"/>
    </w:p>
    <w:p w:rsidR="00C15B83" w:rsidRDefault="00DD626D" w:rsidP="00C15B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Экспрессивная речь.</w:t>
      </w:r>
    </w:p>
    <w:p w:rsidR="00DD626D" w:rsidRPr="00C15B83" w:rsidRDefault="00DD626D" w:rsidP="00C15B8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Называние (употребление) отдельных звуков, звукоподражаний,  звуковых комплексов</w:t>
      </w:r>
    </w:p>
    <w:p w:rsidR="00DD626D" w:rsidRPr="00C15B83" w:rsidRDefault="00DD626D" w:rsidP="00C15B83">
      <w:pPr>
        <w:pStyle w:val="a4"/>
        <w:numPr>
          <w:ilvl w:val="0"/>
          <w:numId w:val="27"/>
        </w:numPr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Называние (употребление)  простых по звуковому составу слов (мама, папа, </w:t>
      </w:r>
      <w:proofErr w:type="spellStart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дяд</w:t>
      </w:r>
      <w:proofErr w:type="spellEnd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Называние собственного имени, имени педагога.</w:t>
      </w:r>
      <w:proofErr w:type="gramEnd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15B83">
        <w:rPr>
          <w:rFonts w:ascii="Times New Roman" w:eastAsia="Calibri" w:hAnsi="Times New Roman" w:cs="Times New Roman"/>
          <w:sz w:val="24"/>
          <w:szCs w:val="24"/>
          <w:lang w:eastAsia="en-US"/>
        </w:rPr>
        <w:t>Называние (употребление)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</w:r>
      <w:proofErr w:type="gramEnd"/>
    </w:p>
    <w:p w:rsidR="00DD626D" w:rsidRDefault="00DD626D" w:rsidP="00DD626D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Чтение и письмо.</w:t>
      </w: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Узнавание (различение) напечатанных слов, обозначающих имена людей, названия предметов, действий</w:t>
      </w:r>
    </w:p>
    <w:p w:rsidR="00DD626D" w:rsidRPr="00BC7C64" w:rsidRDefault="00DD626D" w:rsidP="00DD626D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Начальные навыки чтения и письма.</w:t>
      </w:r>
    </w:p>
    <w:p w:rsidR="00DD626D" w:rsidRPr="00DD626D" w:rsidRDefault="00DD626D" w:rsidP="00C15B83">
      <w:pPr>
        <w:pStyle w:val="a4"/>
        <w:numPr>
          <w:ilvl w:val="2"/>
          <w:numId w:val="2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Узнавание (различение) образов графем (букв)</w:t>
      </w:r>
    </w:p>
    <w:p w:rsidR="00DD626D" w:rsidRPr="00DD626D" w:rsidRDefault="00DD626D" w:rsidP="00C15B83">
      <w:pPr>
        <w:pStyle w:val="a4"/>
        <w:numPr>
          <w:ilvl w:val="2"/>
          <w:numId w:val="2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Узнавание звука в слоге (слове)</w:t>
      </w:r>
    </w:p>
    <w:p w:rsidR="00DD626D" w:rsidRPr="00DD626D" w:rsidRDefault="00DD626D" w:rsidP="00C15B83">
      <w:pPr>
        <w:pStyle w:val="a4"/>
        <w:numPr>
          <w:ilvl w:val="2"/>
          <w:numId w:val="2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Соотнесение звука с буквой</w:t>
      </w:r>
    </w:p>
    <w:p w:rsidR="00DD626D" w:rsidRPr="00DD626D" w:rsidRDefault="00DD626D" w:rsidP="00C15B83">
      <w:pPr>
        <w:pStyle w:val="a4"/>
        <w:numPr>
          <w:ilvl w:val="2"/>
          <w:numId w:val="2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Узнавание буквы в слоге (слове)</w:t>
      </w:r>
    </w:p>
    <w:p w:rsidR="00DD626D" w:rsidRPr="00DD626D" w:rsidRDefault="00DD626D" w:rsidP="00C15B83">
      <w:pPr>
        <w:pStyle w:val="a4"/>
        <w:numPr>
          <w:ilvl w:val="2"/>
          <w:numId w:val="2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626D">
        <w:rPr>
          <w:rFonts w:ascii="Times New Roman" w:eastAsia="Calibri" w:hAnsi="Times New Roman" w:cs="Times New Roman"/>
          <w:sz w:val="24"/>
          <w:szCs w:val="24"/>
          <w:lang w:eastAsia="en-US"/>
        </w:rPr>
        <w:t>Называние буквы</w:t>
      </w:r>
    </w:p>
    <w:p w:rsidR="00293EF6" w:rsidRPr="00293EF6" w:rsidRDefault="00293EF6" w:rsidP="00293EF6">
      <w:pPr>
        <w:shd w:val="clear" w:color="auto" w:fill="FFFFFF"/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93EF6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1.6.Планируемые результаты обучения.</w:t>
      </w:r>
    </w:p>
    <w:p w:rsidR="00293EF6" w:rsidRPr="00293EF6" w:rsidRDefault="00293EF6" w:rsidP="00293EF6">
      <w:pPr>
        <w:shd w:val="clear" w:color="auto" w:fill="FFFFFF"/>
        <w:spacing w:before="29" w:line="240" w:lineRule="auto"/>
        <w:ind w:left="720" w:right="6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В качестве показателей развития обучающихся рассматривается уровень усвоения средств общения (речевых и  неречевых) -  понимание выразительных движений и естественных жестов, передача мысли с помощью символов, слов, называние, показ, подбор  картин: части тела, части головы, члены семьи, игрушки, животные, профессии, явления природы.</w:t>
      </w:r>
      <w:proofErr w:type="gramEnd"/>
    </w:p>
    <w:p w:rsidR="00293EF6" w:rsidRPr="00BC7C64" w:rsidRDefault="00293EF6" w:rsidP="00293EF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93EF6" w:rsidRPr="00BC7C64" w:rsidRDefault="00293EF6" w:rsidP="00293EF6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 освоения  предмета:</w:t>
      </w:r>
    </w:p>
    <w:p w:rsidR="00293EF6" w:rsidRPr="00BC7C64" w:rsidRDefault="00293EF6" w:rsidP="00293E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Понимание слов, обозначающих объекты и явления природы, объекты рукотворного мира и деятельность человека.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Понимание обращенной речи, понимание смысла рисунков, фотографий, пиктограмм, других графических знаков, жестов.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Умение пользоваться средствами альтернативной коммуникации: жестов, взглядов, коммуникативных таблиц, тетрадей, пиктограмм.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Использование доступных жестов для передачи сообщения.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импрессивной</w:t>
      </w:r>
      <w:proofErr w:type="spellEnd"/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речи для решения соответствующих возрасту житейских задач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использовать усвоенный словарный и фразовый материал в коммуникативных ситуациях</w:t>
      </w:r>
    </w:p>
    <w:p w:rsidR="00293EF6" w:rsidRPr="00BC7C64" w:rsidRDefault="00293EF6" w:rsidP="00293E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7C64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навыка понимания смысла узнаваемого слова; копирование с образца отдельных букв</w:t>
      </w:r>
    </w:p>
    <w:p w:rsidR="00293EF6" w:rsidRDefault="00293EF6" w:rsidP="00293EF6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7C64">
        <w:rPr>
          <w:rFonts w:ascii="Times New Roman" w:eastAsia="Times New Roman" w:hAnsi="Times New Roman" w:cs="Times New Roman"/>
          <w:sz w:val="24"/>
          <w:szCs w:val="24"/>
        </w:rPr>
        <w:t>Умение вступать в контакт, поддерживать и завершать его, используя невербальные и вербальные средства, соблюдение общепринятых  правил коммуникации.</w:t>
      </w:r>
    </w:p>
    <w:p w:rsid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7636B">
        <w:rPr>
          <w:rFonts w:ascii="Times New Roman" w:eastAsia="Times New Roman" w:hAnsi="Times New Roman" w:cs="Times New Roman"/>
          <w:sz w:val="24"/>
          <w:szCs w:val="24"/>
        </w:rPr>
        <w:t>Ориентироваться в понятиях один - много (яблоко-яблоки), узнавать апельсин, банан, морковь на картинках).</w:t>
      </w:r>
      <w:proofErr w:type="gramEnd"/>
    </w:p>
    <w:p w:rsid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Определяет на вкус яблоко, Знает форму (круг), цвет (желтое, зеленое). Получит представления об овощах, луке, картошке (его цвете, форме, вкусе).   Будет сформировано умение соотносить муляжи овощей и фруктов с </w:t>
      </w:r>
      <w:proofErr w:type="gramStart"/>
      <w:r w:rsidRPr="0037636B">
        <w:rPr>
          <w:rFonts w:ascii="Times New Roman" w:eastAsia="Times New Roman" w:hAnsi="Times New Roman" w:cs="Times New Roman"/>
          <w:sz w:val="24"/>
          <w:szCs w:val="24"/>
        </w:rPr>
        <w:t>изо</w:t>
      </w:r>
      <w:proofErr w:type="gramEnd"/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 овощах, луке, картошке (его цвете, форме, вкусе).  </w:t>
      </w:r>
    </w:p>
    <w:p w:rsidR="0037636B" w:rsidRP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Будет иметь возможность познакомиться  с голосами птиц, подражать голосом  пению птиц. </w:t>
      </w:r>
    </w:p>
    <w:p w:rsidR="0037636B" w:rsidRP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>Знает  особенности домашнего животного:   чем питаются, как передвигаются, какую пользу приносят людям, различает их по внешнему виду, узнает животное по картинке, пиктограмме.</w:t>
      </w:r>
    </w:p>
    <w:p w:rsid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636B">
        <w:rPr>
          <w:rFonts w:ascii="Times New Roman" w:eastAsia="Times New Roman" w:hAnsi="Times New Roman" w:cs="Times New Roman"/>
          <w:sz w:val="24"/>
          <w:szCs w:val="24"/>
        </w:rPr>
        <w:t>Звукоподражает</w:t>
      </w:r>
      <w:proofErr w:type="spellEnd"/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 (мяу-мяу, гав-гав, </w:t>
      </w:r>
      <w:proofErr w:type="spellStart"/>
      <w:r w:rsidRPr="0037636B"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37636B">
        <w:rPr>
          <w:rFonts w:ascii="Times New Roman" w:eastAsia="Times New Roman" w:hAnsi="Times New Roman" w:cs="Times New Roman"/>
          <w:sz w:val="24"/>
          <w:szCs w:val="24"/>
        </w:rPr>
        <w:t>кукареку</w:t>
      </w:r>
      <w:proofErr w:type="gramEnd"/>
      <w:r w:rsidRPr="0037636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Видит сезонные изменения в природе. Имеет представление о снеге и его свойствах (сосулька-солнце-тает-капель кап-кап). </w:t>
      </w:r>
      <w:proofErr w:type="gramStart"/>
      <w:r w:rsidRPr="0037636B">
        <w:rPr>
          <w:rFonts w:ascii="Times New Roman" w:eastAsia="Times New Roman" w:hAnsi="Times New Roman" w:cs="Times New Roman"/>
          <w:sz w:val="24"/>
          <w:szCs w:val="24"/>
        </w:rPr>
        <w:t>Сформированы представления о свойствах воды: жидкая, прозрачная, журчит, течет;    о качествах  воды  (чистая, грязная, теплая, холодная).</w:t>
      </w:r>
      <w:proofErr w:type="gramEnd"/>
    </w:p>
    <w:p w:rsidR="0037636B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>Будет формироваться представление о том, что звери – это животные, тело которых покрыто шерстью. Узнает домашнюю птицу на картинке. Закрепит внешние признаки птиц: клюв, крылья, хвост, перья. Узнает реальные предметы одежды и обувь на картинках.</w:t>
      </w:r>
    </w:p>
    <w:p w:rsidR="0037636B" w:rsidRPr="00BC7C64" w:rsidRDefault="0037636B" w:rsidP="0037636B">
      <w:pPr>
        <w:numPr>
          <w:ilvl w:val="0"/>
          <w:numId w:val="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Расширены и конкретизированы  представления о посуде. Умение  составлять и прослеживать </w:t>
      </w:r>
      <w:proofErr w:type="gramStart"/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 </w:t>
      </w:r>
      <w:proofErr w:type="spellStart"/>
      <w:r w:rsidRPr="0037636B">
        <w:rPr>
          <w:rFonts w:ascii="Times New Roman" w:eastAsia="Times New Roman" w:hAnsi="Times New Roman" w:cs="Times New Roman"/>
          <w:sz w:val="24"/>
          <w:szCs w:val="24"/>
        </w:rPr>
        <w:t>ность</w:t>
      </w:r>
      <w:proofErr w:type="spellEnd"/>
      <w:proofErr w:type="gramEnd"/>
      <w:r w:rsidRPr="0037636B">
        <w:rPr>
          <w:rFonts w:ascii="Times New Roman" w:eastAsia="Times New Roman" w:hAnsi="Times New Roman" w:cs="Times New Roman"/>
          <w:sz w:val="24"/>
          <w:szCs w:val="24"/>
        </w:rPr>
        <w:t xml:space="preserve"> событий по сюжетным картинкам. Узнает графический образ буквы.</w:t>
      </w:r>
    </w:p>
    <w:p w:rsidR="0037636B" w:rsidRDefault="0037636B" w:rsidP="0037636B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E4FD2" w:rsidRDefault="00146BC3" w:rsidP="00146BC3">
      <w:p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uppressAutoHyphens/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Формируется положительное отношение к окружающей действительности. Определяет свою половую принадлежность (без обоснования).</w:t>
      </w: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 Узнает себя, свое отражение в зеркале на фото. 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uppressAutoHyphens/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Будет узнавать членов семьи на фотографиях, относиться к членам семьи доброжелательно. </w:t>
      </w:r>
      <w:r w:rsidRPr="00146BC3">
        <w:rPr>
          <w:rFonts w:ascii="Times New Roman" w:eastAsia="Calibri" w:hAnsi="Times New Roman" w:cs="Times New Roman"/>
          <w:sz w:val="24"/>
          <w:szCs w:val="24"/>
        </w:rPr>
        <w:t>Будут сформированы представления  об этических нормах и правилах поведения.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Ориентируется в собственном теле, узнает, находит и показывает на себе части  тела.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uppressAutoHyphens/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Управляет своими эмоциями в различных ситуациях, в процессе взаимодействия. Понимает эмоциональные состояния других людей.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Способствовать формированию элементарной коммуникации с помощью невербальных средств.  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Будет иметь возможность видеть  красоту природы.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Расширен и обогащен опыт реального взаимодействия ребенка с миром природных явлений.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Формируется  интерес к миру живой природы, формируются эстетические чувства.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Формируются эстетические чувства при рассматривании иллюстрации  к стихам.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  <w:lang w:eastAsia="en-US"/>
        </w:rPr>
        <w:t>Манипулирует с мячом.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С помощью педагога умеет устанавливать и поддерживать контакт,  отвечает на вопросы, используя различные средства коммуникации,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Формируется экологическая культура: ценностное отношение к природному миру.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Воспринимает и наблюдает за окружающими предметами и явлениями природы. Имитирует стук капель с помощью рук. Показывает на картинке: кап-кап. Умеют играть с водой с разными игрушками. Переливает содержимое из одной ёмкости </w:t>
      </w:r>
      <w:proofErr w:type="spellStart"/>
      <w:r w:rsidRPr="00146BC3">
        <w:rPr>
          <w:rFonts w:ascii="Times New Roman" w:eastAsia="Calibri" w:hAnsi="Times New Roman" w:cs="Times New Roman"/>
          <w:sz w:val="24"/>
          <w:szCs w:val="24"/>
        </w:rPr>
        <w:t>втеле</w:t>
      </w:r>
      <w:proofErr w:type="spellEnd"/>
      <w:r w:rsidRPr="00146BC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Узнает, находит и показывает на себе части  тела.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Развитие  понимания речи, формирование активного словаря.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Управляет своими эмоциями в различных ситуациях, в процессе взаимодействия. Понимает эмоциональные состояния других людей. Формируется умение сопереживать герою сказки, радоваться вместе с ним </w:t>
      </w:r>
      <w:proofErr w:type="spellStart"/>
      <w:r w:rsidRPr="00146BC3">
        <w:rPr>
          <w:rFonts w:ascii="Times New Roman" w:eastAsia="Calibri" w:hAnsi="Times New Roman" w:cs="Times New Roman"/>
          <w:sz w:val="24"/>
          <w:szCs w:val="24"/>
        </w:rPr>
        <w:t>ит.д</w:t>
      </w:r>
      <w:proofErr w:type="spellEnd"/>
      <w:r w:rsidRPr="00146BC3">
        <w:rPr>
          <w:rFonts w:ascii="Times New Roman" w:eastAsia="Calibri" w:hAnsi="Times New Roman" w:cs="Times New Roman"/>
          <w:sz w:val="24"/>
          <w:szCs w:val="24"/>
        </w:rPr>
        <w:t>. Будет  развиваться  слуховое восприятие, расширится  эмоциональный опыт.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Развитие фонематического слуха. </w:t>
      </w:r>
      <w:proofErr w:type="spellStart"/>
      <w:r w:rsidRPr="00146BC3">
        <w:rPr>
          <w:rFonts w:ascii="Times New Roman" w:eastAsia="Calibri" w:hAnsi="Times New Roman" w:cs="Times New Roman"/>
          <w:sz w:val="24"/>
          <w:szCs w:val="24"/>
        </w:rPr>
        <w:t>Звукоподражает</w:t>
      </w:r>
      <w:proofErr w:type="spellEnd"/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 голосу  животного.</w:t>
      </w:r>
    </w:p>
    <w:p w:rsidR="00146BC3" w:rsidRPr="00146BC3" w:rsidRDefault="00146BC3" w:rsidP="00146BC3">
      <w:pPr>
        <w:pStyle w:val="a4"/>
        <w:numPr>
          <w:ilvl w:val="0"/>
          <w:numId w:val="15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Проявляет собственные чувства. Формируется экологическая культура: ценностное отношение к  природному миру</w:t>
      </w:r>
    </w:p>
    <w:p w:rsidR="00146BC3" w:rsidRPr="00BC7C64" w:rsidRDefault="00146BC3" w:rsidP="00146B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BC7C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C7C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Формирование эстетических потребностей, ценностей, чувств:</w:t>
      </w:r>
    </w:p>
    <w:p w:rsidR="00146BC3" w:rsidRPr="00146BC3" w:rsidRDefault="00146BC3" w:rsidP="00146BC3">
      <w:pPr>
        <w:pStyle w:val="a4"/>
        <w:numPr>
          <w:ilvl w:val="0"/>
          <w:numId w:val="16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6B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воспринимает и наблюдает за окружающими предметами и явлениями, рассматривает или прослушивает произведений искусства</w:t>
      </w:r>
      <w:r w:rsidRPr="00146B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46BC3">
        <w:rPr>
          <w:rFonts w:ascii="Times New Roman" w:eastAsia="Calibri" w:hAnsi="Times New Roman" w:cs="Times New Roman"/>
          <w:sz w:val="24"/>
          <w:szCs w:val="24"/>
        </w:rPr>
        <w:t>другую</w:t>
      </w:r>
      <w:proofErr w:type="gramEnd"/>
      <w:r w:rsidRPr="00146BC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6BC3" w:rsidRPr="00146BC3" w:rsidRDefault="00146BC3" w:rsidP="00146BC3">
      <w:pPr>
        <w:pStyle w:val="a4"/>
        <w:numPr>
          <w:ilvl w:val="0"/>
          <w:numId w:val="16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6BC3">
        <w:rPr>
          <w:rFonts w:ascii="Times New Roman" w:eastAsia="Calibri" w:hAnsi="Times New Roman" w:cs="Times New Roman"/>
          <w:sz w:val="24"/>
          <w:szCs w:val="24"/>
        </w:rPr>
        <w:t>Проявляет собственные чувства. Формируется экологическая культура: ценностное отношение к  природному миру.</w:t>
      </w:r>
    </w:p>
    <w:p w:rsidR="00146BC3" w:rsidRPr="0037636B" w:rsidRDefault="00146BC3" w:rsidP="0037636B">
      <w:pPr>
        <w:pStyle w:val="a4"/>
        <w:numPr>
          <w:ilvl w:val="0"/>
          <w:numId w:val="17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7636B">
        <w:rPr>
          <w:rFonts w:ascii="Times New Roman" w:eastAsia="Calibri" w:hAnsi="Times New Roman" w:cs="Times New Roman"/>
          <w:sz w:val="24"/>
          <w:szCs w:val="24"/>
        </w:rPr>
        <w:t>Звукоподражает</w:t>
      </w:r>
      <w:proofErr w:type="spellEnd"/>
      <w:r w:rsidRPr="0037636B">
        <w:rPr>
          <w:rFonts w:ascii="Times New Roman" w:eastAsia="Calibri" w:hAnsi="Times New Roman" w:cs="Times New Roman"/>
          <w:sz w:val="24"/>
          <w:szCs w:val="24"/>
        </w:rPr>
        <w:t xml:space="preserve"> голосам птиц: курочка - «ко-ко-ко», петушок - «ку-ка-ре-ку», гусь -  «га-га-га», утка  - «</w:t>
      </w:r>
      <w:proofErr w:type="gramStart"/>
      <w:r w:rsidRPr="0037636B">
        <w:rPr>
          <w:rFonts w:ascii="Times New Roman" w:eastAsia="Calibri" w:hAnsi="Times New Roman" w:cs="Times New Roman"/>
          <w:sz w:val="24"/>
          <w:szCs w:val="24"/>
        </w:rPr>
        <w:t>кря – кря</w:t>
      </w:r>
      <w:proofErr w:type="gramEnd"/>
      <w:r w:rsidRPr="0037636B">
        <w:rPr>
          <w:rFonts w:ascii="Times New Roman" w:eastAsia="Calibri" w:hAnsi="Times New Roman" w:cs="Times New Roman"/>
          <w:sz w:val="24"/>
          <w:szCs w:val="24"/>
        </w:rPr>
        <w:t xml:space="preserve"> - кря». Подражает действиям, выполняемым  педагогом. Научится </w:t>
      </w:r>
      <w:r w:rsidRPr="003763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совместному проговариванию  отдельных слогов  и   слов </w:t>
      </w:r>
      <w:proofErr w:type="spellStart"/>
      <w:r w:rsidRPr="0037636B">
        <w:rPr>
          <w:rFonts w:ascii="Times New Roman" w:eastAsia="Calibri" w:hAnsi="Times New Roman" w:cs="Times New Roman"/>
          <w:sz w:val="24"/>
          <w:szCs w:val="24"/>
          <w:lang w:eastAsia="en-US"/>
        </w:rPr>
        <w:t>потешки</w:t>
      </w:r>
      <w:proofErr w:type="spellEnd"/>
      <w:r w:rsidRPr="0037636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46BC3" w:rsidRPr="0037636B" w:rsidRDefault="00146BC3" w:rsidP="0037636B">
      <w:pPr>
        <w:pStyle w:val="a4"/>
        <w:numPr>
          <w:ilvl w:val="0"/>
          <w:numId w:val="17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636B">
        <w:rPr>
          <w:rFonts w:ascii="Times New Roman" w:eastAsia="Calibri" w:hAnsi="Times New Roman" w:cs="Times New Roman"/>
          <w:sz w:val="24"/>
          <w:szCs w:val="24"/>
        </w:rPr>
        <w:t>Обогащается  опыт реального взаимодействия с окружающими предметами в процессе   дидактических игр.</w:t>
      </w:r>
    </w:p>
    <w:p w:rsidR="00146BC3" w:rsidRPr="0037636B" w:rsidRDefault="00146BC3" w:rsidP="0037636B">
      <w:pPr>
        <w:pStyle w:val="a4"/>
        <w:numPr>
          <w:ilvl w:val="0"/>
          <w:numId w:val="17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7636B">
        <w:rPr>
          <w:rFonts w:ascii="Times New Roman" w:eastAsia="Calibri" w:hAnsi="Times New Roman" w:cs="Times New Roman"/>
          <w:sz w:val="24"/>
          <w:szCs w:val="24"/>
        </w:rPr>
        <w:t>Различает зимнюю и летнюю одежду.</w:t>
      </w:r>
      <w:r w:rsidRPr="003763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37636B">
        <w:rPr>
          <w:rFonts w:ascii="Times New Roman" w:eastAsia="Calibri" w:hAnsi="Times New Roman" w:cs="Times New Roman"/>
          <w:sz w:val="24"/>
          <w:szCs w:val="24"/>
        </w:rPr>
        <w:t>Выбирает (вместе с учителем) одежду, обувь, соответствующую показанному образцу.</w:t>
      </w:r>
    </w:p>
    <w:p w:rsidR="00146BC3" w:rsidRPr="0037636B" w:rsidRDefault="00146BC3" w:rsidP="0037636B">
      <w:pPr>
        <w:pStyle w:val="a4"/>
        <w:numPr>
          <w:ilvl w:val="0"/>
          <w:numId w:val="17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636B">
        <w:rPr>
          <w:rFonts w:ascii="Times New Roman" w:eastAsia="Calibri" w:hAnsi="Times New Roman" w:cs="Times New Roman"/>
          <w:sz w:val="24"/>
          <w:szCs w:val="24"/>
        </w:rPr>
        <w:t>Развивается артикуляционная основа  звукопроизношения.</w:t>
      </w:r>
    </w:p>
    <w:p w:rsidR="00146BC3" w:rsidRPr="00BC7C64" w:rsidRDefault="008144D2" w:rsidP="008144D2">
      <w:p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Базовые результаты</w:t>
      </w:r>
    </w:p>
    <w:p w:rsidR="008144D2" w:rsidRPr="00BC7C64" w:rsidRDefault="008144D2" w:rsidP="008144D2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C7C64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Будет иметь возможность</w:t>
      </w:r>
    </w:p>
    <w:p w:rsidR="008144D2" w:rsidRPr="008144D2" w:rsidRDefault="008144D2" w:rsidP="008144D2">
      <w:pPr>
        <w:pStyle w:val="a4"/>
        <w:numPr>
          <w:ilvl w:val="0"/>
          <w:numId w:val="20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 вступать в контакт, реагируя на свое имя; </w:t>
      </w:r>
    </w:p>
    <w:p w:rsidR="008144D2" w:rsidRPr="008144D2" w:rsidRDefault="008144D2" w:rsidP="008144D2">
      <w:pPr>
        <w:pStyle w:val="a4"/>
        <w:numPr>
          <w:ilvl w:val="0"/>
          <w:numId w:val="20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фиксировать взгляд на учителе, </w:t>
      </w:r>
      <w:r w:rsidRPr="008144D2">
        <w:rPr>
          <w:rFonts w:ascii="Times New Roman" w:eastAsia="Calibri" w:hAnsi="Times New Roman" w:cs="Times New Roman"/>
          <w:sz w:val="24"/>
          <w:szCs w:val="24"/>
          <w:lang w:eastAsia="en-US"/>
        </w:rPr>
        <w:t>вступать в контакт</w:t>
      </w:r>
      <w:r w:rsidRPr="008144D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Pr="008144D2">
        <w:rPr>
          <w:rFonts w:ascii="Times New Roman" w:eastAsia="Calibri" w:hAnsi="Times New Roman" w:cs="Times New Roman"/>
          <w:sz w:val="24"/>
          <w:szCs w:val="24"/>
          <w:lang w:eastAsia="en-US"/>
        </w:rPr>
        <w:t>поддерживать и завершать его, используя невербальные средства.</w:t>
      </w: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144D2" w:rsidRPr="008144D2" w:rsidRDefault="008144D2" w:rsidP="008144D2">
      <w:pPr>
        <w:pStyle w:val="a4"/>
        <w:numPr>
          <w:ilvl w:val="0"/>
          <w:numId w:val="20"/>
        </w:numPr>
        <w:suppressAutoHyphens/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становление  </w:t>
      </w:r>
      <w:proofErr w:type="spellStart"/>
      <w:r w:rsidRPr="008144D2">
        <w:rPr>
          <w:rFonts w:ascii="Times New Roman" w:eastAsia="Calibri" w:hAnsi="Times New Roman" w:cs="Times New Roman"/>
          <w:sz w:val="24"/>
          <w:szCs w:val="24"/>
          <w:lang w:eastAsia="en-US"/>
        </w:rPr>
        <w:t>импрессивной</w:t>
      </w:r>
      <w:proofErr w:type="spellEnd"/>
      <w:r w:rsidRPr="008144D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речи с опорой на пиктограмму.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uppressAutoHyphens/>
        <w:spacing w:after="24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@Arial Unicode MS" w:hAnsi="Times New Roman" w:cs="Times New Roman"/>
          <w:sz w:val="24"/>
          <w:szCs w:val="24"/>
        </w:rPr>
        <w:t>Получит возможность использовать  коммуникативные средства  (речь, жесты) для решения различных коммуникативных задач.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Способствовать формированию элементарной коммуникации с помощью невербальных средств.  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Умеет принимать помощь учителя. С помощью педагога  устанавливать и поддерживать контакт,  отвечать  на вопросы, используя различные средства коммуникации.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Умение  составлять и прослеживать последовательность событий по сюжетным картинкам.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i/>
          <w:sz w:val="24"/>
          <w:szCs w:val="24"/>
        </w:rPr>
        <w:t>Будет расширяться</w:t>
      </w: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 пассивный и активный словарь.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Умение использовать усвоенный словарный и фразовый материал в коммуникативных ситуациях. 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Последовательно выполняет отдельные действия по образцу педагога.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Расширение пассивного и активного словаря за счет изученных слов, обозначающих предметы.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Подражает действиям, выполняемым  педагогом. Выполняет  действия способом «рука в руке»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Удерживает карандаш, проводит прямые отрывистые линии.</w:t>
      </w:r>
    </w:p>
    <w:p w:rsidR="008144D2" w:rsidRPr="008144D2" w:rsidRDefault="008144D2" w:rsidP="008144D2">
      <w:pPr>
        <w:pStyle w:val="a4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Фиксирует взгляд на изображении.</w:t>
      </w:r>
    </w:p>
    <w:p w:rsidR="008144D2" w:rsidRPr="00BC7C64" w:rsidRDefault="008144D2" w:rsidP="008144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</w:pPr>
      <w:r w:rsidRPr="00BC7C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 xml:space="preserve"> Формирование умения выполнять задание:</w:t>
      </w:r>
    </w:p>
    <w:p w:rsidR="008144D2" w:rsidRPr="00BC7C64" w:rsidRDefault="008144D2" w:rsidP="008144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</w:pPr>
      <w:r w:rsidRPr="00BC7C6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en-US"/>
        </w:rPr>
        <w:t>1) в течение определенного периода времени:</w:t>
      </w:r>
    </w:p>
    <w:p w:rsidR="008144D2" w:rsidRPr="008144D2" w:rsidRDefault="008144D2" w:rsidP="008144D2">
      <w:pPr>
        <w:pStyle w:val="a4"/>
        <w:numPr>
          <w:ilvl w:val="0"/>
          <w:numId w:val="19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Последовательно выполняет отдельные операции действия по образцу педагога. Пользуется речевыми и жестовыми формами взаимодействия для установления контактов.</w:t>
      </w:r>
    </w:p>
    <w:p w:rsidR="008144D2" w:rsidRPr="008144D2" w:rsidRDefault="008144D2" w:rsidP="008144D2">
      <w:pPr>
        <w:pStyle w:val="a4"/>
        <w:numPr>
          <w:ilvl w:val="0"/>
          <w:numId w:val="19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>Понимание слов, обозначающих объекты и явления природы.</w:t>
      </w:r>
    </w:p>
    <w:p w:rsidR="008144D2" w:rsidRPr="008144D2" w:rsidRDefault="008144D2" w:rsidP="00AC4998">
      <w:pPr>
        <w:pStyle w:val="a4"/>
        <w:numPr>
          <w:ilvl w:val="0"/>
          <w:numId w:val="19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Понимает односложные инструкции и действует: бросай, </w:t>
      </w:r>
      <w:proofErr w:type="gramStart"/>
      <w:r w:rsidRPr="008144D2">
        <w:rPr>
          <w:rFonts w:ascii="Times New Roman" w:eastAsia="Calibri" w:hAnsi="Times New Roman" w:cs="Times New Roman"/>
          <w:sz w:val="24"/>
          <w:szCs w:val="24"/>
        </w:rPr>
        <w:t>пинай</w:t>
      </w:r>
      <w:proofErr w:type="gramEnd"/>
      <w:r w:rsidRPr="008144D2">
        <w:rPr>
          <w:rFonts w:ascii="Times New Roman" w:eastAsia="Calibri" w:hAnsi="Times New Roman" w:cs="Times New Roman"/>
          <w:sz w:val="24"/>
          <w:szCs w:val="24"/>
        </w:rPr>
        <w:t>, лови.</w:t>
      </w:r>
    </w:p>
    <w:p w:rsidR="00BE4FD2" w:rsidRPr="008144D2" w:rsidRDefault="008144D2" w:rsidP="00AC4998">
      <w:pPr>
        <w:pStyle w:val="a4"/>
        <w:numPr>
          <w:ilvl w:val="0"/>
          <w:numId w:val="19"/>
        </w:num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44D2">
        <w:rPr>
          <w:rFonts w:ascii="Times New Roman" w:eastAsia="Calibri" w:hAnsi="Times New Roman" w:cs="Times New Roman"/>
          <w:i/>
          <w:sz w:val="24"/>
          <w:szCs w:val="24"/>
        </w:rPr>
        <w:t>Получит возможность осуществлять синтез</w:t>
      </w:r>
      <w:r w:rsidRPr="008144D2">
        <w:rPr>
          <w:rFonts w:ascii="Times New Roman" w:eastAsia="Calibri" w:hAnsi="Times New Roman" w:cs="Times New Roman"/>
          <w:sz w:val="24"/>
          <w:szCs w:val="24"/>
        </w:rPr>
        <w:t xml:space="preserve"> при складывании разрезных картинок. Развитие элементов синтеза при игре в лото.</w:t>
      </w:r>
    </w:p>
    <w:p w:rsidR="0064329D" w:rsidRDefault="0064329D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E40B3" w:rsidRPr="0064329D" w:rsidRDefault="00BE40B3" w:rsidP="0064329D">
      <w:pPr>
        <w:pStyle w:val="a4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329D" w:rsidRPr="0064329D" w:rsidRDefault="0064329D" w:rsidP="0064329D">
      <w:pPr>
        <w:pStyle w:val="a4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DB682C">
        <w:rPr>
          <w:rFonts w:ascii="Times New Roman" w:hAnsi="Times New Roman"/>
          <w:b/>
          <w:i/>
          <w:sz w:val="24"/>
          <w:szCs w:val="24"/>
        </w:rPr>
        <w:t>1.7.Учебно-тематический план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653"/>
        <w:gridCol w:w="2340"/>
      </w:tblGrid>
      <w:tr w:rsidR="0064329D" w:rsidRPr="00DB682C" w:rsidTr="00A5172B">
        <w:trPr>
          <w:trHeight w:val="283"/>
        </w:trPr>
        <w:tc>
          <w:tcPr>
            <w:tcW w:w="727" w:type="dxa"/>
            <w:vAlign w:val="center"/>
          </w:tcPr>
          <w:p w:rsidR="0064329D" w:rsidRPr="00DB682C" w:rsidRDefault="0064329D" w:rsidP="00A5172B">
            <w:pPr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DB68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653" w:type="dxa"/>
            <w:vAlign w:val="center"/>
          </w:tcPr>
          <w:p w:rsidR="0064329D" w:rsidRPr="00DB682C" w:rsidRDefault="0064329D" w:rsidP="00A5172B">
            <w:pPr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2340" w:type="dxa"/>
            <w:vAlign w:val="center"/>
          </w:tcPr>
          <w:p w:rsidR="0064329D" w:rsidRPr="00DB682C" w:rsidRDefault="0064329D" w:rsidP="00A5172B">
            <w:pPr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4329D" w:rsidRPr="00DB682C" w:rsidTr="00A5172B">
        <w:trPr>
          <w:trHeight w:val="294"/>
        </w:trPr>
        <w:tc>
          <w:tcPr>
            <w:tcW w:w="727" w:type="dxa"/>
          </w:tcPr>
          <w:p w:rsidR="0064329D" w:rsidRPr="00DB682C" w:rsidRDefault="0064329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4329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i/>
                <w:sz w:val="24"/>
                <w:szCs w:val="24"/>
              </w:rPr>
              <w:t>Раздел "Это – Я»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4329D" w:rsidRPr="00DB682C" w:rsidRDefault="00F607D5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</w:t>
            </w:r>
          </w:p>
        </w:tc>
      </w:tr>
      <w:tr w:rsidR="0064329D" w:rsidRPr="00DB682C" w:rsidTr="00A5172B">
        <w:trPr>
          <w:trHeight w:val="294"/>
        </w:trPr>
        <w:tc>
          <w:tcPr>
            <w:tcW w:w="727" w:type="dxa"/>
          </w:tcPr>
          <w:p w:rsidR="0064329D" w:rsidRPr="00DB682C" w:rsidRDefault="0064329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4329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«Я – человек»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4329D" w:rsidRPr="00DB682C" w:rsidRDefault="00F607D5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3ч</w:t>
            </w:r>
          </w:p>
        </w:tc>
      </w:tr>
      <w:tr w:rsidR="0064329D" w:rsidRPr="00DB682C" w:rsidTr="00A5172B">
        <w:trPr>
          <w:trHeight w:val="294"/>
        </w:trPr>
        <w:tc>
          <w:tcPr>
            <w:tcW w:w="727" w:type="dxa"/>
          </w:tcPr>
          <w:p w:rsidR="0064329D" w:rsidRPr="00DB682C" w:rsidRDefault="0064329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4329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 Явления природы. Осень»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4329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</w:tr>
      <w:tr w:rsidR="0064329D" w:rsidRPr="00DB682C" w:rsidTr="00A5172B">
        <w:trPr>
          <w:trHeight w:val="294"/>
        </w:trPr>
        <w:tc>
          <w:tcPr>
            <w:tcW w:w="727" w:type="dxa"/>
          </w:tcPr>
          <w:p w:rsidR="0064329D" w:rsidRPr="00DB682C" w:rsidRDefault="0064329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8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64329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«Дары осени»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4329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</w:t>
            </w:r>
          </w:p>
        </w:tc>
      </w:tr>
      <w:tr w:rsidR="005B01ED" w:rsidRPr="00DB682C" w:rsidTr="00A5172B">
        <w:trPr>
          <w:trHeight w:val="294"/>
        </w:trPr>
        <w:tc>
          <w:tcPr>
            <w:tcW w:w="727" w:type="dxa"/>
          </w:tcPr>
          <w:p w:rsidR="005B01ED" w:rsidRPr="00DB682C" w:rsidRDefault="005B01E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5B01E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Звуки природы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5B01E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5B01ED" w:rsidRPr="00DB682C" w:rsidTr="00A5172B">
        <w:trPr>
          <w:trHeight w:val="294"/>
        </w:trPr>
        <w:tc>
          <w:tcPr>
            <w:tcW w:w="727" w:type="dxa"/>
          </w:tcPr>
          <w:p w:rsidR="005B01ED" w:rsidRDefault="005B01E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5B01ED" w:rsidRPr="002A0D47" w:rsidRDefault="005B01E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«Я и мои игрушки»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5B01E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5B01ED" w:rsidRPr="00DB682C" w:rsidTr="00A5172B">
        <w:trPr>
          <w:trHeight w:val="294"/>
        </w:trPr>
        <w:tc>
          <w:tcPr>
            <w:tcW w:w="727" w:type="dxa"/>
          </w:tcPr>
          <w:p w:rsidR="005B01ED" w:rsidRDefault="005B01E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5B01ED" w:rsidRPr="002A0D47" w:rsidRDefault="000F0E9C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«Домашние животные и птицы»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5B01E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2ч</w:t>
            </w:r>
          </w:p>
        </w:tc>
      </w:tr>
      <w:tr w:rsidR="005B01ED" w:rsidRPr="00DB682C" w:rsidTr="00A5172B">
        <w:trPr>
          <w:trHeight w:val="294"/>
        </w:trPr>
        <w:tc>
          <w:tcPr>
            <w:tcW w:w="727" w:type="dxa"/>
          </w:tcPr>
          <w:p w:rsidR="005B01ED" w:rsidRDefault="005B01ED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5B01ED" w:rsidRPr="002A0D47" w:rsidRDefault="000F0E9C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 Явления природы. Зима»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5B01ED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0F0E9C" w:rsidRPr="00DB682C" w:rsidTr="00A5172B">
        <w:trPr>
          <w:trHeight w:val="294"/>
        </w:trPr>
        <w:tc>
          <w:tcPr>
            <w:tcW w:w="727" w:type="dxa"/>
          </w:tcPr>
          <w:p w:rsidR="000F0E9C" w:rsidRDefault="000F0E9C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0F0E9C" w:rsidRPr="002A0D47" w:rsidRDefault="000F0E9C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 Явления природы. Весна»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0F0E9C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0F0E9C" w:rsidRPr="00DB682C" w:rsidTr="00A5172B">
        <w:trPr>
          <w:trHeight w:val="294"/>
        </w:trPr>
        <w:tc>
          <w:tcPr>
            <w:tcW w:w="727" w:type="dxa"/>
          </w:tcPr>
          <w:p w:rsidR="000F0E9C" w:rsidRDefault="000F0E9C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0F0E9C" w:rsidRPr="002A0D47" w:rsidRDefault="000F0E9C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«Одежда и обувь».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0F0E9C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0F0E9C" w:rsidRPr="00DB682C" w:rsidTr="00A5172B">
        <w:trPr>
          <w:trHeight w:val="294"/>
        </w:trPr>
        <w:tc>
          <w:tcPr>
            <w:tcW w:w="727" w:type="dxa"/>
          </w:tcPr>
          <w:p w:rsidR="000F0E9C" w:rsidRDefault="000F0E9C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0F0E9C" w:rsidRPr="002A0D47" w:rsidRDefault="000F0E9C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Раздел «Мебель»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0F0E9C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0F0E9C" w:rsidRPr="00DB682C" w:rsidTr="00A5172B">
        <w:trPr>
          <w:trHeight w:val="294"/>
        </w:trPr>
        <w:tc>
          <w:tcPr>
            <w:tcW w:w="727" w:type="dxa"/>
          </w:tcPr>
          <w:p w:rsidR="000F0E9C" w:rsidRDefault="000F0E9C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0F0E9C" w:rsidRPr="002A0D47" w:rsidRDefault="002A0D47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eastAsia="Times New Roman" w:hAnsi="Times New Roman" w:cs="Times New Roman"/>
                <w:sz w:val="24"/>
                <w:szCs w:val="24"/>
              </w:rPr>
              <w:t>Аудиальное чтение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0F0E9C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1ч</w:t>
            </w:r>
          </w:p>
        </w:tc>
      </w:tr>
      <w:tr w:rsidR="000F0E9C" w:rsidRPr="00DB682C" w:rsidTr="00A5172B">
        <w:trPr>
          <w:trHeight w:val="294"/>
        </w:trPr>
        <w:tc>
          <w:tcPr>
            <w:tcW w:w="727" w:type="dxa"/>
          </w:tcPr>
          <w:p w:rsidR="000F0E9C" w:rsidRDefault="000F0E9C" w:rsidP="00A51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53" w:type="dxa"/>
            <w:shd w:val="clear" w:color="auto" w:fill="FFFFFF"/>
            <w:vAlign w:val="bottom"/>
          </w:tcPr>
          <w:p w:rsidR="000F0E9C" w:rsidRPr="002A0D47" w:rsidRDefault="002A0D47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sz w:val="24"/>
                <w:szCs w:val="24"/>
              </w:rPr>
              <w:t>Звуки и буквы.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0F0E9C" w:rsidRPr="00DB682C" w:rsidRDefault="00466822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7ч</w:t>
            </w:r>
          </w:p>
        </w:tc>
      </w:tr>
      <w:tr w:rsidR="0064329D" w:rsidRPr="00DB682C" w:rsidTr="00A5172B">
        <w:trPr>
          <w:trHeight w:val="294"/>
        </w:trPr>
        <w:tc>
          <w:tcPr>
            <w:tcW w:w="727" w:type="dxa"/>
          </w:tcPr>
          <w:p w:rsidR="0064329D" w:rsidRPr="00DB682C" w:rsidRDefault="0064329D" w:rsidP="00A517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FFFFFF"/>
            <w:vAlign w:val="bottom"/>
          </w:tcPr>
          <w:p w:rsidR="0064329D" w:rsidRPr="002A0D47" w:rsidRDefault="0064329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47">
              <w:rPr>
                <w:rStyle w:val="21"/>
                <w:rFonts w:ascii="Times New Roman" w:hAnsi="Times New Roman"/>
              </w:rPr>
              <w:t>Всего: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4329D" w:rsidRPr="002A0D47" w:rsidRDefault="002A0D47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D47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</w:tr>
    </w:tbl>
    <w:p w:rsidR="0064329D" w:rsidRPr="0064329D" w:rsidRDefault="0064329D" w:rsidP="0064329D">
      <w:pPr>
        <w:pStyle w:val="a4"/>
        <w:rPr>
          <w:rFonts w:ascii="Times New Roman" w:hAnsi="Times New Roman"/>
          <w:bCs/>
          <w:i/>
          <w:sz w:val="24"/>
          <w:szCs w:val="24"/>
        </w:rPr>
      </w:pPr>
    </w:p>
    <w:p w:rsidR="0064329D" w:rsidRPr="0064329D" w:rsidRDefault="0064329D" w:rsidP="0064329D">
      <w:pPr>
        <w:rPr>
          <w:rFonts w:ascii="Times New Roman" w:hAnsi="Times New Roman"/>
          <w:bCs/>
          <w:i/>
          <w:sz w:val="24"/>
          <w:szCs w:val="24"/>
        </w:rPr>
      </w:pPr>
    </w:p>
    <w:p w:rsidR="0064329D" w:rsidRPr="0064329D" w:rsidRDefault="0064329D" w:rsidP="0064329D">
      <w:pPr>
        <w:pStyle w:val="a4"/>
        <w:numPr>
          <w:ilvl w:val="0"/>
          <w:numId w:val="19"/>
        </w:numPr>
        <w:rPr>
          <w:rFonts w:ascii="Times New Roman" w:hAnsi="Times New Roman"/>
          <w:bCs/>
          <w:i/>
          <w:sz w:val="24"/>
          <w:szCs w:val="24"/>
        </w:rPr>
      </w:pPr>
    </w:p>
    <w:p w:rsidR="00BE4FD2" w:rsidRPr="00BC7C64" w:rsidRDefault="00BE4FD2" w:rsidP="00AC4998">
      <w:p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E4FD2" w:rsidRPr="00BC7C64" w:rsidRDefault="00BE4FD2" w:rsidP="00AC4998">
      <w:p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63F92" w:rsidRDefault="00D63F92"/>
    <w:sectPr w:rsidR="00D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C6603"/>
    <w:multiLevelType w:val="hybridMultilevel"/>
    <w:tmpl w:val="58CAA088"/>
    <w:lvl w:ilvl="0" w:tplc="F2065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4AA04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DAE0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562A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8CA4A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18F0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D3A2E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85860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EA8B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C05BB5"/>
    <w:multiLevelType w:val="hybridMultilevel"/>
    <w:tmpl w:val="DA14E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D5A"/>
    <w:multiLevelType w:val="hybridMultilevel"/>
    <w:tmpl w:val="B0646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67693"/>
    <w:multiLevelType w:val="hybridMultilevel"/>
    <w:tmpl w:val="73FC0DE8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E44DE"/>
    <w:multiLevelType w:val="hybridMultilevel"/>
    <w:tmpl w:val="975A0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8142A"/>
    <w:multiLevelType w:val="hybridMultilevel"/>
    <w:tmpl w:val="9CE6A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965D30"/>
    <w:multiLevelType w:val="hybridMultilevel"/>
    <w:tmpl w:val="9E3CE80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70568"/>
    <w:multiLevelType w:val="hybridMultilevel"/>
    <w:tmpl w:val="0D0AABBC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1604C4"/>
    <w:multiLevelType w:val="hybridMultilevel"/>
    <w:tmpl w:val="EE7CCD0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E2B08"/>
    <w:multiLevelType w:val="hybridMultilevel"/>
    <w:tmpl w:val="03BA7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F411E"/>
    <w:multiLevelType w:val="hybridMultilevel"/>
    <w:tmpl w:val="C64E3C02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326A7"/>
    <w:multiLevelType w:val="hybridMultilevel"/>
    <w:tmpl w:val="FAB47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F064D"/>
    <w:multiLevelType w:val="hybridMultilevel"/>
    <w:tmpl w:val="DFFA0764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441777"/>
    <w:multiLevelType w:val="hybridMultilevel"/>
    <w:tmpl w:val="EFA4E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D020E"/>
    <w:multiLevelType w:val="hybridMultilevel"/>
    <w:tmpl w:val="15F6F9A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F7F44"/>
    <w:multiLevelType w:val="hybridMultilevel"/>
    <w:tmpl w:val="3A808F56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C64CC"/>
    <w:multiLevelType w:val="hybridMultilevel"/>
    <w:tmpl w:val="57B8BDA8"/>
    <w:lvl w:ilvl="0" w:tplc="EC3676E6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E2D5224"/>
    <w:multiLevelType w:val="hybridMultilevel"/>
    <w:tmpl w:val="0818C0C4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F13B5F"/>
    <w:multiLevelType w:val="hybridMultilevel"/>
    <w:tmpl w:val="CB8683B6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A5F38"/>
    <w:multiLevelType w:val="hybridMultilevel"/>
    <w:tmpl w:val="71CE5B3A"/>
    <w:lvl w:ilvl="0" w:tplc="EC3676E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A12878"/>
    <w:multiLevelType w:val="hybridMultilevel"/>
    <w:tmpl w:val="86527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26B2F"/>
    <w:multiLevelType w:val="hybridMultilevel"/>
    <w:tmpl w:val="58B8F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5F1DB7"/>
    <w:multiLevelType w:val="hybridMultilevel"/>
    <w:tmpl w:val="4E22E34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4F2B6F"/>
    <w:multiLevelType w:val="hybridMultilevel"/>
    <w:tmpl w:val="EFFE903E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92E47"/>
    <w:multiLevelType w:val="hybridMultilevel"/>
    <w:tmpl w:val="1424226C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422F3D"/>
    <w:multiLevelType w:val="hybridMultilevel"/>
    <w:tmpl w:val="09E84F5E"/>
    <w:lvl w:ilvl="0" w:tplc="C1CAF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F85066"/>
    <w:multiLevelType w:val="multilevel"/>
    <w:tmpl w:val="B98244E0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749C478F"/>
    <w:multiLevelType w:val="hybridMultilevel"/>
    <w:tmpl w:val="E6CA563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5B0776"/>
    <w:multiLevelType w:val="hybridMultilevel"/>
    <w:tmpl w:val="DA8CDBAA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5"/>
  </w:num>
  <w:num w:numId="4">
    <w:abstractNumId w:val="0"/>
  </w:num>
  <w:num w:numId="5">
    <w:abstractNumId w:val="9"/>
  </w:num>
  <w:num w:numId="6">
    <w:abstractNumId w:val="21"/>
  </w:num>
  <w:num w:numId="7">
    <w:abstractNumId w:val="4"/>
  </w:num>
  <w:num w:numId="8">
    <w:abstractNumId w:val="13"/>
  </w:num>
  <w:num w:numId="9">
    <w:abstractNumId w:val="11"/>
  </w:num>
  <w:num w:numId="10">
    <w:abstractNumId w:val="2"/>
  </w:num>
  <w:num w:numId="11">
    <w:abstractNumId w:val="20"/>
  </w:num>
  <w:num w:numId="12">
    <w:abstractNumId w:val="17"/>
  </w:num>
  <w:num w:numId="13">
    <w:abstractNumId w:val="1"/>
  </w:num>
  <w:num w:numId="14">
    <w:abstractNumId w:val="26"/>
  </w:num>
  <w:num w:numId="15">
    <w:abstractNumId w:val="14"/>
  </w:num>
  <w:num w:numId="16">
    <w:abstractNumId w:val="27"/>
  </w:num>
  <w:num w:numId="17">
    <w:abstractNumId w:val="15"/>
  </w:num>
  <w:num w:numId="18">
    <w:abstractNumId w:val="10"/>
  </w:num>
  <w:num w:numId="19">
    <w:abstractNumId w:val="23"/>
  </w:num>
  <w:num w:numId="20">
    <w:abstractNumId w:val="22"/>
  </w:num>
  <w:num w:numId="21">
    <w:abstractNumId w:val="6"/>
  </w:num>
  <w:num w:numId="22">
    <w:abstractNumId w:val="28"/>
  </w:num>
  <w:num w:numId="23">
    <w:abstractNumId w:val="3"/>
  </w:num>
  <w:num w:numId="24">
    <w:abstractNumId w:val="19"/>
  </w:num>
  <w:num w:numId="25">
    <w:abstractNumId w:val="5"/>
  </w:num>
  <w:num w:numId="26">
    <w:abstractNumId w:val="24"/>
  </w:num>
  <w:num w:numId="27">
    <w:abstractNumId w:val="8"/>
  </w:num>
  <w:num w:numId="28">
    <w:abstractNumId w:val="1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792"/>
    <w:rsid w:val="000F0E9C"/>
    <w:rsid w:val="00146BC3"/>
    <w:rsid w:val="00293EF6"/>
    <w:rsid w:val="00294DE0"/>
    <w:rsid w:val="002A0D47"/>
    <w:rsid w:val="0037636B"/>
    <w:rsid w:val="00466822"/>
    <w:rsid w:val="004C13AD"/>
    <w:rsid w:val="005A58F3"/>
    <w:rsid w:val="005B01ED"/>
    <w:rsid w:val="0064329D"/>
    <w:rsid w:val="0079070C"/>
    <w:rsid w:val="008144D2"/>
    <w:rsid w:val="00AC4998"/>
    <w:rsid w:val="00AE3D85"/>
    <w:rsid w:val="00BC7C64"/>
    <w:rsid w:val="00BE40B3"/>
    <w:rsid w:val="00BE4FD2"/>
    <w:rsid w:val="00C15B83"/>
    <w:rsid w:val="00C86792"/>
    <w:rsid w:val="00D63F92"/>
    <w:rsid w:val="00DD626D"/>
    <w:rsid w:val="00E715AA"/>
    <w:rsid w:val="00F6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146BC3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6432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4329D"/>
    <w:pPr>
      <w:widowControl w:val="0"/>
      <w:shd w:val="clear" w:color="auto" w:fill="FFFFFF"/>
      <w:spacing w:before="1260" w:after="0" w:line="298" w:lineRule="exact"/>
      <w:ind w:hanging="540"/>
    </w:pPr>
    <w:rPr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64329D"/>
    <w:rPr>
      <w:rFonts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146BC3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64329D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4329D"/>
    <w:pPr>
      <w:widowControl w:val="0"/>
      <w:shd w:val="clear" w:color="auto" w:fill="FFFFFF"/>
      <w:spacing w:before="1260" w:after="0" w:line="298" w:lineRule="exact"/>
      <w:ind w:hanging="540"/>
    </w:pPr>
    <w:rPr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64329D"/>
    <w:rPr>
      <w:rFonts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</dc:creator>
  <cp:keywords/>
  <dc:description/>
  <cp:lastModifiedBy>User</cp:lastModifiedBy>
  <cp:revision>17</cp:revision>
  <dcterms:created xsi:type="dcterms:W3CDTF">2024-01-23T18:15:00Z</dcterms:created>
  <dcterms:modified xsi:type="dcterms:W3CDTF">2024-05-07T15:16:00Z</dcterms:modified>
</cp:coreProperties>
</file>